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E0356" w:rsidRDefault="00DE0356">
      <w:pPr>
        <w:pStyle w:val="normal"/>
        <w:spacing w:line="240" w:lineRule="auto"/>
        <w:jc w:val="center"/>
      </w:pPr>
    </w:p>
    <w:p w:rsidR="00DE0356" w:rsidRDefault="00C00255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ИНСТРУКЦИЯ </w:t>
      </w:r>
    </w:p>
    <w:p w:rsidR="00DE0356" w:rsidRDefault="00C00255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по приобретению, хранению,  использованию и утилизации  реактивов в химической лаборатории общеобразовательного учреждения.</w:t>
      </w:r>
    </w:p>
    <w:p w:rsidR="00DE0356" w:rsidRDefault="00DE0356">
      <w:pPr>
        <w:pStyle w:val="normal"/>
        <w:spacing w:line="240" w:lineRule="auto"/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Настоящая инструкция разработана на основе следующих документов:</w:t>
      </w:r>
    </w:p>
    <w:p w:rsidR="00DE0356" w:rsidRDefault="00DE0356">
      <w:pPr>
        <w:pStyle w:val="normal"/>
        <w:spacing w:line="240" w:lineRule="auto"/>
      </w:pPr>
    </w:p>
    <w:p w:rsidR="00DE0356" w:rsidRDefault="00C00255">
      <w:pPr>
        <w:pStyle w:val="normal"/>
        <w:numPr>
          <w:ilvl w:val="0"/>
          <w:numId w:val="11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 правила СанПиН 2.4.2.2821-10 (Постановление Главного государственного санитарного врача РФ от 29.12.2010 г. № 189)</w:t>
      </w:r>
    </w:p>
    <w:p w:rsidR="00DE0356" w:rsidRDefault="00C00255">
      <w:pPr>
        <w:pStyle w:val="normal"/>
        <w:numPr>
          <w:ilvl w:val="0"/>
          <w:numId w:val="11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Типовое Положение об общеобразовательном учреждении (Постановление Правительства РФ от 19.03.2001 г. № 196)</w:t>
      </w:r>
    </w:p>
    <w:p w:rsidR="00DE0356" w:rsidRDefault="00C00255">
      <w:pPr>
        <w:pStyle w:val="normal"/>
        <w:numPr>
          <w:ilvl w:val="0"/>
          <w:numId w:val="11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Пись</w:t>
      </w:r>
      <w:r>
        <w:rPr>
          <w:rFonts w:ascii="Times New Roman" w:eastAsia="Times New Roman" w:hAnsi="Times New Roman" w:cs="Times New Roman"/>
          <w:sz w:val="24"/>
          <w:szCs w:val="24"/>
        </w:rPr>
        <w:t>мо Минобразования РФ от 12.07.2000 г. № 22-06-788 «О создании безопасных условий жизнедеятельности обучающихся в образовательных учреждениях»</w:t>
      </w:r>
    </w:p>
    <w:p w:rsidR="00DE0356" w:rsidRDefault="00C00255">
      <w:pPr>
        <w:pStyle w:val="normal"/>
        <w:numPr>
          <w:ilvl w:val="0"/>
          <w:numId w:val="11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Нормы и требования к учебным кабинетам и подразделениям.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НД УМБ РАО-2-2000  Издание официальное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Разработан и внесе</w:t>
      </w:r>
      <w:r>
        <w:rPr>
          <w:rFonts w:ascii="Times New Roman" w:eastAsia="Times New Roman" w:hAnsi="Times New Roman" w:cs="Times New Roman"/>
          <w:sz w:val="24"/>
          <w:szCs w:val="24"/>
        </w:rPr>
        <w:t>н Центром средств обучения (Центр СО) Института общего среднего образования Российской академии образования (ИОСО РАО).</w:t>
      </w:r>
    </w:p>
    <w:p w:rsidR="00DE0356" w:rsidRDefault="00C00255">
      <w:pPr>
        <w:pStyle w:val="normal"/>
        <w:spacing w:line="240" w:lineRule="auto"/>
        <w:ind w:left="360"/>
      </w:pPr>
      <w:r>
        <w:rPr>
          <w:rFonts w:ascii="Times New Roman" w:eastAsia="Times New Roman" w:hAnsi="Times New Roman" w:cs="Times New Roman"/>
          <w:sz w:val="24"/>
          <w:szCs w:val="24"/>
        </w:rPr>
        <w:t>Зав. Центром: член-корр. РАО, профессор, доктор педагогических наук Т.С. Назарова</w:t>
      </w:r>
    </w:p>
    <w:p w:rsidR="00DE0356" w:rsidRDefault="00C00255">
      <w:pPr>
        <w:pStyle w:val="normal"/>
        <w:spacing w:line="240" w:lineRule="auto"/>
        <w:ind w:left="360"/>
      </w:pPr>
      <w:r>
        <w:rPr>
          <w:rFonts w:ascii="Times New Roman" w:eastAsia="Times New Roman" w:hAnsi="Times New Roman" w:cs="Times New Roman"/>
          <w:sz w:val="24"/>
          <w:szCs w:val="24"/>
        </w:rPr>
        <w:t>Ответственные исполнители:  кандидат биологических нау</w:t>
      </w:r>
      <w:r>
        <w:rPr>
          <w:rFonts w:ascii="Times New Roman" w:eastAsia="Times New Roman" w:hAnsi="Times New Roman" w:cs="Times New Roman"/>
          <w:sz w:val="24"/>
          <w:szCs w:val="24"/>
        </w:rPr>
        <w:t>к, ведущий научный сотрудник Е.В. Волошинова;  сотрудник Е.В. Волошина;  кандидат технических наук, зав. лабораторией стандартизацией и качества средств обучения О.Д. Черникова</w:t>
      </w:r>
    </w:p>
    <w:p w:rsidR="00DE0356" w:rsidRDefault="00C00255">
      <w:pPr>
        <w:pStyle w:val="normal"/>
        <w:spacing w:line="240" w:lineRule="auto"/>
        <w:ind w:left="360"/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Исполнители: Ведущий конструктор В.И. Гузеева, Научный сотрудник Т.Н. Тренева</w:t>
      </w:r>
    </w:p>
    <w:p w:rsidR="00DE0356" w:rsidRDefault="00C00255">
      <w:pPr>
        <w:pStyle w:val="normal"/>
        <w:spacing w:line="240" w:lineRule="auto"/>
        <w:ind w:left="360"/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вторы составители:</w:t>
      </w:r>
    </w:p>
    <w:p w:rsidR="00DE0356" w:rsidRDefault="00C00255">
      <w:pPr>
        <w:pStyle w:val="normal"/>
        <w:spacing w:line="240" w:lineRule="auto"/>
        <w:ind w:left="360"/>
      </w:pPr>
      <w:r>
        <w:rPr>
          <w:rFonts w:ascii="Times New Roman" w:eastAsia="Times New Roman" w:hAnsi="Times New Roman" w:cs="Times New Roman"/>
          <w:sz w:val="24"/>
          <w:szCs w:val="24"/>
        </w:rPr>
        <w:t>(Н.И. Аппарович), М.Б. Вестицкий, А.Г. Восканян, М.Б. Волович, Е.В. Волошинова, Е.А. Гельтищева, А.Е. Глозман, Т.Ф. Горбунькова, С.И. Гудилина, М.Л. Емельянова, (Л.М. Зельманова), О.А. Кожина, И.Ю. Кудина, В.Н. Лаврова, Г.Г. Левитас, Н.Н</w:t>
      </w:r>
      <w:r>
        <w:rPr>
          <w:rFonts w:ascii="Times New Roman" w:eastAsia="Times New Roman" w:hAnsi="Times New Roman" w:cs="Times New Roman"/>
          <w:sz w:val="24"/>
          <w:szCs w:val="24"/>
        </w:rPr>
        <w:t>. Малюков, К.Н. Марков, Т.С. Назарова, А.В. Николаенко, Е.С. Поларт, Н.А. Пугал, И.В. Роберт, К.М. Тихомирова, Е.Н. Ястребцева.</w:t>
      </w:r>
    </w:p>
    <w:p w:rsidR="00DE0356" w:rsidRDefault="00C00255">
      <w:pPr>
        <w:pStyle w:val="normal"/>
        <w:spacing w:line="240" w:lineRule="auto"/>
        <w:ind w:left="360"/>
      </w:pPr>
      <w:r>
        <w:rPr>
          <w:rFonts w:ascii="Times New Roman" w:eastAsia="Times New Roman" w:hAnsi="Times New Roman" w:cs="Times New Roman"/>
          <w:sz w:val="24"/>
          <w:szCs w:val="24"/>
        </w:rPr>
        <w:t>Утвержден Ученым советом ИОСО РАО 25 октября 1999 г.</w:t>
      </w:r>
    </w:p>
    <w:p w:rsidR="00DE0356" w:rsidRDefault="00C00255">
      <w:pPr>
        <w:pStyle w:val="normal"/>
        <w:spacing w:line="240" w:lineRule="auto"/>
        <w:ind w:left="360"/>
      </w:pPr>
      <w:r>
        <w:rPr>
          <w:rFonts w:ascii="Times New Roman" w:eastAsia="Times New Roman" w:hAnsi="Times New Roman" w:cs="Times New Roman"/>
          <w:sz w:val="24"/>
          <w:szCs w:val="24"/>
        </w:rPr>
        <w:t>(с) Институт общего среднего образования РАО   Центр средств обучения, 2000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5.   Постановление Правительства РФ от 30 июня 1998 г. N 681 "Об утверждении перечня наркотических средств, психотропных веществ и их прекурсоров, подлежащих контролю 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Российской Федерации" (с изменениями от 6 февраля, 17 ноября 2004 г., 8 июля 200</w:t>
      </w:r>
      <w:r>
        <w:rPr>
          <w:rFonts w:ascii="Times New Roman" w:eastAsia="Times New Roman" w:hAnsi="Times New Roman" w:cs="Times New Roman"/>
          <w:sz w:val="24"/>
          <w:szCs w:val="24"/>
        </w:rPr>
        <w:t>6 г.)</w:t>
      </w:r>
    </w:p>
    <w:p w:rsidR="00DE0356" w:rsidRDefault="00C00255">
      <w:pPr>
        <w:pStyle w:val="normal"/>
        <w:spacing w:line="240" w:lineRule="auto"/>
        <w:ind w:left="360"/>
      </w:pPr>
      <w:r>
        <w:rPr>
          <w:rFonts w:ascii="Times New Roman" w:eastAsia="Times New Roman" w:hAnsi="Times New Roman" w:cs="Times New Roman"/>
          <w:sz w:val="24"/>
          <w:szCs w:val="24"/>
        </w:rPr>
        <w:t>6. ЦЕНТР СРЕДСТВ ОБУЧЕНИЯ.  П Е Р Е Ч Н И  УЧЕБНОГО ОБОРУДОВАНИЯ ПО ХИМИИ ДЛЯ ОБЩЕОБРАЗОВАТЕЛЬНЫХ УЧРЕЖДЕНИЙ РОССИИ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Москва, 1998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Разработано Центром средств обучения Института общего и среднего образования РАО. Авторы-составители: Т.С. Назарова, В.Н.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Лаврова, Л.С. Зазнобина, Н.С. Куприянова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Утверждено Ученым Советом "20 " июня 1998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(С) Центр средств обучения Института общего среднего образования РАО, 1998 г.</w:t>
      </w:r>
    </w:p>
    <w:p w:rsidR="00DE0356" w:rsidRDefault="00DE0356">
      <w:pPr>
        <w:pStyle w:val="normal"/>
        <w:spacing w:line="240" w:lineRule="auto"/>
      </w:pPr>
    </w:p>
    <w:p w:rsidR="00DE0356" w:rsidRDefault="00C00255">
      <w:pPr>
        <w:pStyle w:val="normal"/>
        <w:spacing w:line="240" w:lineRule="auto"/>
        <w:ind w:left="360"/>
      </w:pPr>
      <w:r>
        <w:rPr>
          <w:rFonts w:ascii="Times New Roman" w:eastAsia="Times New Roman" w:hAnsi="Times New Roman" w:cs="Times New Roman"/>
          <w:sz w:val="24"/>
          <w:szCs w:val="24"/>
        </w:rPr>
        <w:t>7. Приказ Минпросвещения СССР от 10.07.1987 г. № 127 «О введении в действие  Правил техники 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езопасности для кабинетов (лабораторий) химии общеобразовательных школ Минпросвещения СССР» </w:t>
      </w: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tabs>
          <w:tab w:val="left" w:pos="930"/>
        </w:tabs>
        <w:spacing w:line="240" w:lineRule="auto"/>
      </w:pPr>
    </w:p>
    <w:p w:rsidR="00DE0356" w:rsidRDefault="00DE0356">
      <w:pPr>
        <w:pStyle w:val="normal"/>
        <w:tabs>
          <w:tab w:val="left" w:pos="930"/>
        </w:tabs>
        <w:spacing w:line="240" w:lineRule="auto"/>
      </w:pPr>
    </w:p>
    <w:p w:rsidR="00DE0356" w:rsidRDefault="00DE0356">
      <w:pPr>
        <w:pStyle w:val="normal"/>
        <w:tabs>
          <w:tab w:val="left" w:pos="930"/>
        </w:tabs>
        <w:spacing w:line="240" w:lineRule="auto"/>
      </w:pPr>
    </w:p>
    <w:p w:rsidR="00DE0356" w:rsidRDefault="00DE0356">
      <w:pPr>
        <w:pStyle w:val="normal"/>
        <w:tabs>
          <w:tab w:val="left" w:pos="930"/>
        </w:tabs>
        <w:spacing w:line="240" w:lineRule="auto"/>
      </w:pPr>
    </w:p>
    <w:p w:rsidR="00DE0356" w:rsidRDefault="00DE0356">
      <w:pPr>
        <w:pStyle w:val="normal"/>
        <w:tabs>
          <w:tab w:val="left" w:pos="930"/>
        </w:tabs>
        <w:spacing w:line="240" w:lineRule="auto"/>
      </w:pPr>
    </w:p>
    <w:p w:rsidR="00DE0356" w:rsidRDefault="00DE0356">
      <w:pPr>
        <w:pStyle w:val="normal"/>
        <w:tabs>
          <w:tab w:val="left" w:pos="930"/>
        </w:tabs>
        <w:spacing w:line="240" w:lineRule="auto"/>
      </w:pPr>
    </w:p>
    <w:p w:rsidR="00AB5744" w:rsidRDefault="00AB5744">
      <w:pPr>
        <w:pStyle w:val="normal"/>
        <w:tabs>
          <w:tab w:val="left" w:pos="930"/>
        </w:tabs>
        <w:spacing w:line="240" w:lineRule="auto"/>
      </w:pPr>
    </w:p>
    <w:p w:rsidR="00AB5744" w:rsidRDefault="00AB5744">
      <w:pPr>
        <w:pStyle w:val="normal"/>
        <w:tabs>
          <w:tab w:val="left" w:pos="930"/>
        </w:tabs>
        <w:spacing w:line="240" w:lineRule="auto"/>
      </w:pPr>
    </w:p>
    <w:p w:rsidR="00AB5744" w:rsidRDefault="00AB5744">
      <w:pPr>
        <w:pStyle w:val="normal"/>
        <w:tabs>
          <w:tab w:val="left" w:pos="930"/>
        </w:tabs>
        <w:spacing w:line="240" w:lineRule="auto"/>
      </w:pPr>
    </w:p>
    <w:p w:rsidR="00DE0356" w:rsidRDefault="00DE0356">
      <w:pPr>
        <w:pStyle w:val="normal"/>
        <w:tabs>
          <w:tab w:val="left" w:pos="930"/>
        </w:tabs>
        <w:spacing w:line="240" w:lineRule="auto"/>
      </w:pPr>
    </w:p>
    <w:p w:rsidR="00DE0356" w:rsidRDefault="00DE0356">
      <w:pPr>
        <w:pStyle w:val="normal"/>
        <w:tabs>
          <w:tab w:val="left" w:pos="930"/>
        </w:tabs>
        <w:spacing w:line="240" w:lineRule="auto"/>
      </w:pPr>
    </w:p>
    <w:p w:rsidR="00DE0356" w:rsidRDefault="00C00255">
      <w:pPr>
        <w:pStyle w:val="normal"/>
        <w:tabs>
          <w:tab w:val="left" w:pos="930"/>
        </w:tabs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lastRenderedPageBreak/>
        <w:t>1. Приобретение реактивов</w:t>
      </w:r>
    </w:p>
    <w:p w:rsidR="00DE0356" w:rsidRDefault="00C00255">
      <w:pPr>
        <w:pStyle w:val="normal"/>
        <w:tabs>
          <w:tab w:val="left" w:pos="93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1.1. Реактивы приобретаются школой согласно  «Перечню учебного оборудования по химии для общеобразовательных  учреждений  России». ( Приложение 1)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sz w:val="24"/>
          <w:szCs w:val="24"/>
        </w:rPr>
        <w:t>В школах используют химические реактивы, имеющие квалификацию "чистые", но допускается применение вещест</w:t>
      </w:r>
      <w:r>
        <w:rPr>
          <w:rFonts w:ascii="Times New Roman" w:eastAsia="Times New Roman" w:hAnsi="Times New Roman" w:cs="Times New Roman"/>
          <w:sz w:val="24"/>
          <w:szCs w:val="24"/>
        </w:rPr>
        <w:t>в с квалификацией "технические".</w:t>
      </w:r>
    </w:p>
    <w:p w:rsidR="00DE0356" w:rsidRDefault="00C00255">
      <w:pPr>
        <w:pStyle w:val="normal"/>
        <w:tabs>
          <w:tab w:val="left" w:pos="93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1.3. Реактивы могут быть приобретены в виде наборов или порознь.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 Количество реактивов в «Перечне учебного оборудования по химии для общеобразовательных  учреждений  России» приводится из расчета наполняемости классов </w:t>
      </w:r>
      <w:r>
        <w:rPr>
          <w:rFonts w:ascii="Times New Roman" w:eastAsia="Times New Roman" w:hAnsi="Times New Roman" w:cs="Times New Roman"/>
          <w:sz w:val="24"/>
          <w:szCs w:val="24"/>
        </w:rPr>
        <w:t>- 24 человека. Реально реактивы должны приобретаться  с учетом реальной наполняемости классов, учебных кабинетов и лабораторий, а также материальной возможности школы.</w:t>
      </w:r>
    </w:p>
    <w:p w:rsidR="00DE0356" w:rsidRDefault="00C00255">
      <w:pPr>
        <w:pStyle w:val="normal"/>
        <w:tabs>
          <w:tab w:val="left" w:pos="93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Для фронтальных работ, лабораторных опытов и практических занятий необходимо приобретать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менее одного экземпляра (набора, комплекта) оборудования на двоих учащихся.</w:t>
      </w:r>
    </w:p>
    <w:p w:rsidR="00DE0356" w:rsidRDefault="00C00255">
      <w:pPr>
        <w:pStyle w:val="normal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1.5. Приобретение реактивов сверх нормативов, предусмотренных «Типовыми перечнями», запрещается. Излишки реактивов кабинета химии разрешается передавать в пределах данной школы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кабинет биологии, физики и другие в, соответствии с «Типовыми перечнями» для этих кабинетов.</w:t>
      </w:r>
    </w:p>
    <w:p w:rsidR="00DE0356" w:rsidRDefault="00C00255">
      <w:pPr>
        <w:pStyle w:val="normal"/>
        <w:tabs>
          <w:tab w:val="left" w:pos="930"/>
        </w:tabs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1.6. Ответственным за приобретение и транспортировку реактивов является заместитель директора по АХЧ.</w:t>
      </w: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  <w:ind w:firstLine="720"/>
        <w:jc w:val="both"/>
      </w:pPr>
    </w:p>
    <w:p w:rsidR="00DE0356" w:rsidRDefault="00C00255">
      <w:pPr>
        <w:pStyle w:val="normal"/>
        <w:tabs>
          <w:tab w:val="left" w:pos="930"/>
        </w:tabs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2. Хранение реактивов</w:t>
      </w:r>
    </w:p>
    <w:p w:rsidR="00DE0356" w:rsidRDefault="00DE0356">
      <w:pPr>
        <w:pStyle w:val="normal"/>
        <w:spacing w:line="240" w:lineRule="auto"/>
        <w:ind w:firstLine="720"/>
        <w:jc w:val="both"/>
      </w:pP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допускается совместное хранение реактивов, способных к активному взаимодействию друг с другом. Распределение реактивов по группам хранения приведено в приложении 2.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2.2.  Все реактивы в первичной таре должны храниться в лаборантской. Разрешается первич</w:t>
      </w:r>
      <w:r>
        <w:rPr>
          <w:rFonts w:ascii="Times New Roman" w:eastAsia="Times New Roman" w:hAnsi="Times New Roman" w:cs="Times New Roman"/>
          <w:sz w:val="24"/>
          <w:szCs w:val="24"/>
        </w:rPr>
        <w:t>ную тару размещать во вторичной таре. В кабинете допускается располагать реактивы VIII группы хранения и растворы, предназначенные для предстоящих лабораторных или практических работ, при условии, что шкафы запираются, а ключи от них находятся у заведующег</w:t>
      </w:r>
      <w:r>
        <w:rPr>
          <w:rFonts w:ascii="Times New Roman" w:eastAsia="Times New Roman" w:hAnsi="Times New Roman" w:cs="Times New Roman"/>
          <w:sz w:val="24"/>
          <w:szCs w:val="24"/>
        </w:rPr>
        <w:t>о кабинетом или учителя.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2.3. При наличии у реактива или раствора огнеопасных, ядовитых и взрывоопасных свойств на таре в случае утраты должна быть дополнительная (ниже основной) этикетка с надписью «Огнеопасно» (красная), «Яд» (желтая), «Взрывоопасно» (Го</w:t>
      </w:r>
      <w:r>
        <w:rPr>
          <w:rFonts w:ascii="Times New Roman" w:eastAsia="Times New Roman" w:hAnsi="Times New Roman" w:cs="Times New Roman"/>
          <w:sz w:val="24"/>
          <w:szCs w:val="24"/>
        </w:rPr>
        <w:t>лубая), «Беречь от воды» (зеленая). Допускается вместо этой символики пользоваться другими знаками (ГОСТ 12.4.026—76 «ССБТ. Цвета сигнальные и знаки безопасности»).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2.4.  Хранить реактивы и растворы в таре без этикеток или с надписями на ней, сделанными ка</w:t>
      </w:r>
      <w:r>
        <w:rPr>
          <w:rFonts w:ascii="Times New Roman" w:eastAsia="Times New Roman" w:hAnsi="Times New Roman" w:cs="Times New Roman"/>
          <w:sz w:val="24"/>
          <w:szCs w:val="24"/>
        </w:rPr>
        <w:t>рандашом по стеклу, запрещается; если этикетка утеряна, а идентифицировать содержимое не представляется возможным, оно подлежит уничтожению (Приложение 3)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Если содержимое возможно точно идентифицировать, то допускается изготовление этикетки по образцу ( Пр</w:t>
      </w:r>
      <w:r>
        <w:rPr>
          <w:rFonts w:ascii="Times New Roman" w:eastAsia="Times New Roman" w:hAnsi="Times New Roman" w:cs="Times New Roman"/>
          <w:sz w:val="24"/>
          <w:szCs w:val="24"/>
        </w:rPr>
        <w:t>иложение 4).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2.5. Слабые растворы кислот и щелочей ( концентрация не более 5 %)  разрешается хранить в толстостенной стеклянной посуде в нижних секциях вытяжного шкафа или в специальном шкафу с естественной вентиляцией на химически стойких поддонах.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Запрещ</w:t>
      </w:r>
      <w:r>
        <w:rPr>
          <w:rFonts w:ascii="Times New Roman" w:eastAsia="Times New Roman" w:hAnsi="Times New Roman" w:cs="Times New Roman"/>
          <w:sz w:val="24"/>
          <w:szCs w:val="24"/>
        </w:rPr>
        <w:t>ается хранить растворы щелочей в склянках с притертыми пробками,  ЛВЖ и ГЖ — в сосудах из полимерных материалов.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Сосуды с ЛВЖ и ГЖ размещаются в переносном металлическом ящике с верхним расположением крышки под замком. На дно насыпается песок слоем не мене</w:t>
      </w:r>
      <w:r>
        <w:rPr>
          <w:rFonts w:ascii="Times New Roman" w:eastAsia="Times New Roman" w:hAnsi="Times New Roman" w:cs="Times New Roman"/>
          <w:sz w:val="24"/>
          <w:szCs w:val="24"/>
        </w:rPr>
        <w:t>е 0,05 м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укладывается листовой асбест слоем 0,01 м. В крышке должно быть 6 отверстий диаметром 0,01 м. Ящик должен иметь по бокам металлические ручки. Он окрашивается светлой краской, на крышку снаружи наносится знак 2.1 (ГОСТ 12.4.026—76 «ССБТ. Цвета сиг</w:t>
      </w:r>
      <w:r>
        <w:rPr>
          <w:rFonts w:ascii="Times New Roman" w:eastAsia="Times New Roman" w:hAnsi="Times New Roman" w:cs="Times New Roman"/>
          <w:sz w:val="24"/>
          <w:szCs w:val="24"/>
        </w:rPr>
        <w:t>нальные и знаки безопасности»). Устанавливается ящик не ближе 2 м от нагревательных устройств.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Разрешается вместо этого ящика использовать любые прочные металлические сосуды типа бачка, контейнера для транспортирования кинопленки объемом около 10 л. В их крышке должны быть такие же отверстия, а стенки и дно изнутри изолированы асбестом.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Весь спирт, </w:t>
      </w:r>
      <w:r>
        <w:rPr>
          <w:rFonts w:ascii="Times New Roman" w:eastAsia="Times New Roman" w:hAnsi="Times New Roman" w:cs="Times New Roman"/>
          <w:sz w:val="24"/>
          <w:szCs w:val="24"/>
        </w:rPr>
        <w:t>приобретаемый  школой, должен размещаться вместе с ЛВЖ в кабинете химии.</w:t>
      </w:r>
    </w:p>
    <w:p w:rsidR="00DE0356" w:rsidRDefault="00C00255">
      <w:pPr>
        <w:pStyle w:val="normal"/>
        <w:widowControl w:val="0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Диэтиловый эфир не должен храниться более одного года с момента выпуска. Если этот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срок прошел, следует подвергнуть эфир специальной обработке (Приложение 5)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2.6. Реактивы групп II—V</w:t>
      </w:r>
      <w:r>
        <w:rPr>
          <w:rFonts w:ascii="Times New Roman" w:eastAsia="Times New Roman" w:hAnsi="Times New Roman" w:cs="Times New Roman"/>
          <w:sz w:val="24"/>
          <w:szCs w:val="24"/>
        </w:rPr>
        <w:t>I следует хранить в соответствии с рекомендациями приложения 6.  Реактивы VIII группы разрешается размешать рядом с реактивами любой из групп II—VI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Реактивы VII группы хранятся только в сейфе, ключи от которого должны быть у директора и заведующего к</w:t>
      </w:r>
      <w:r>
        <w:rPr>
          <w:rFonts w:ascii="Times New Roman" w:eastAsia="Times New Roman" w:hAnsi="Times New Roman" w:cs="Times New Roman"/>
          <w:sz w:val="24"/>
          <w:szCs w:val="24"/>
        </w:rPr>
        <w:t>абинетом. На внешней дверце сейфа приводится опись реактивов, утвержденная приказом, с указанием разрешенных для хранения максимальных масс или объемов.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Примечание. В </w:t>
      </w:r>
      <w:r>
        <w:rPr>
          <w:rFonts w:ascii="Times New Roman" w:eastAsia="Times New Roman" w:hAnsi="Times New Roman" w:cs="Times New Roman"/>
          <w:sz w:val="24"/>
          <w:szCs w:val="24"/>
        </w:rPr>
        <w:t>сейфе на верхней полке хранят: бром; аммония дихромат; бария оксид, гидроксид, нитрат и х</w:t>
      </w:r>
      <w:r>
        <w:rPr>
          <w:rFonts w:ascii="Times New Roman" w:eastAsia="Times New Roman" w:hAnsi="Times New Roman" w:cs="Times New Roman"/>
          <w:sz w:val="24"/>
          <w:szCs w:val="24"/>
        </w:rPr>
        <w:t>лорид; кали едкое, калия дихромат, роданид, хромат; кобальта сульфат; натрия сульфид девятиводный, фторид, натр едкий; никеля сульфат; хрома (III) хлорид; свинца ацетат; серебра нитрат; цинка сульфат и хлорид.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На нижней полке хранят: хлористый метилен, хло</w:t>
      </w:r>
      <w:r>
        <w:rPr>
          <w:rFonts w:ascii="Times New Roman" w:eastAsia="Times New Roman" w:hAnsi="Times New Roman" w:cs="Times New Roman"/>
          <w:sz w:val="24"/>
          <w:szCs w:val="24"/>
        </w:rPr>
        <w:t>роформ, дихлорэтан, гексахлорбензол, углерод четыреххлористый, фенол, анилин, анилин сернокислый, спирт изоамиловый.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2.8. Запрещается изменять относительное расположение реактивов в сейфе на полках и перефасовывать из заводской тары реактивы и материалы, о</w:t>
      </w:r>
      <w:r>
        <w:rPr>
          <w:rFonts w:ascii="Times New Roman" w:eastAsia="Times New Roman" w:hAnsi="Times New Roman" w:cs="Times New Roman"/>
          <w:sz w:val="24"/>
          <w:szCs w:val="24"/>
        </w:rPr>
        <w:t>бозначенные в приложении 7  значками X и XX.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2.9. Реактив V группы хранения — красный фосфор не следует изымать из заводской тары (металлического контейнера). Другие вещества этой же группы разрешается хранить только в заводской упаковке.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2.10. Растворы формалина с массовой долей вещества выше 5% необходимо хранить вместе с ЛВЖ и ГЖ.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2.11. Щелочные металлы допускается размещать вместе с ЛВЖ и ГЖ. Слой консерванта над металлом должен быть не менее 0,01 м. Ампулы со щелочными металлами и каль</w:t>
      </w:r>
      <w:r>
        <w:rPr>
          <w:rFonts w:ascii="Times New Roman" w:eastAsia="Times New Roman" w:hAnsi="Times New Roman" w:cs="Times New Roman"/>
          <w:sz w:val="24"/>
          <w:szCs w:val="24"/>
        </w:rPr>
        <w:t>цием хранятся во вторичной таре в запирающихся шкафах или сейфе.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1.7.19. Хранение раздаточного материала. Для проведения лабораторных опытов и практических работ используют выпускаемые промышленностью наборы посуды и принадлежностей (НПМ) и посуды для реак</w:t>
      </w:r>
      <w:r>
        <w:rPr>
          <w:rFonts w:ascii="Times New Roman" w:eastAsia="Times New Roman" w:hAnsi="Times New Roman" w:cs="Times New Roman"/>
          <w:sz w:val="24"/>
          <w:szCs w:val="24"/>
        </w:rPr>
        <w:t>тивов (НПР) для работ с малыми количествами реактивов. Их постоянно размещают на рабочих местах обучающихся. Кроме таких настольных комплектов требуются дополнительные наборы реактивов, материалов эпизодического использования (например, по курсу органическ</w:t>
      </w:r>
      <w:r>
        <w:rPr>
          <w:rFonts w:ascii="Times New Roman" w:eastAsia="Times New Roman" w:hAnsi="Times New Roman" w:cs="Times New Roman"/>
          <w:sz w:val="24"/>
          <w:szCs w:val="24"/>
        </w:rPr>
        <w:t>ой химии и др.). Эти наборы комплектует учитель или лаборант и размещают их в малых лотках лоточных секций в лаборантском помещении.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Наряду с использованием выпускаемых промышленностью наборов НПР и НПМ допускается выдача необходимых реактивов, посуды и пр</w:t>
      </w:r>
      <w:r>
        <w:rPr>
          <w:rFonts w:ascii="Times New Roman" w:eastAsia="Times New Roman" w:hAnsi="Times New Roman" w:cs="Times New Roman"/>
          <w:sz w:val="24"/>
          <w:szCs w:val="24"/>
        </w:rPr>
        <w:t>инадлежностей непосредственно перед работой - в лотках. В этом случае химическая посуда малого объема, лабораторные принадлежности, склянки и банки с реактивами определенной номенклатуры также хранят в малых лотках лоточных секций по видам изделий и по наи</w:t>
      </w:r>
      <w:r>
        <w:rPr>
          <w:rFonts w:ascii="Times New Roman" w:eastAsia="Times New Roman" w:hAnsi="Times New Roman" w:cs="Times New Roman"/>
          <w:sz w:val="24"/>
          <w:szCs w:val="24"/>
        </w:rPr>
        <w:t>менованию реактивов. Наборы комплектует лаборант или учитель и размещает их в специальные раздаточные лотки перед выполнением работы заранее.</w:t>
      </w:r>
    </w:p>
    <w:p w:rsidR="00DE0356" w:rsidRDefault="00DE0356">
      <w:pPr>
        <w:pStyle w:val="normal"/>
        <w:tabs>
          <w:tab w:val="left" w:pos="930"/>
        </w:tabs>
        <w:spacing w:line="240" w:lineRule="auto"/>
      </w:pPr>
    </w:p>
    <w:p w:rsidR="00DE0356" w:rsidRDefault="00C00255">
      <w:pPr>
        <w:pStyle w:val="normal"/>
        <w:tabs>
          <w:tab w:val="left" w:pos="930"/>
        </w:tabs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3. Использование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3.1. Выдача учащимся реактивов для опытов производится в массах и объемах, не превышающих необх</w:t>
      </w:r>
      <w:r>
        <w:rPr>
          <w:rFonts w:ascii="Times New Roman" w:eastAsia="Times New Roman" w:hAnsi="Times New Roman" w:cs="Times New Roman"/>
          <w:sz w:val="24"/>
          <w:szCs w:val="24"/>
        </w:rPr>
        <w:t>одимые для данного эксперимента, а растворов — концентрацией не выше 5%. На рабочих местах для постоянного пользования допускаются только реактивы и растворы набора типа НПР.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канализацию запрещается выбрасывать реактивы, сливать их растворы, ЛВЖ и Г</w:t>
      </w:r>
      <w:r>
        <w:rPr>
          <w:rFonts w:ascii="Times New Roman" w:eastAsia="Times New Roman" w:hAnsi="Times New Roman" w:cs="Times New Roman"/>
          <w:sz w:val="24"/>
          <w:szCs w:val="24"/>
        </w:rPr>
        <w:t>Ж. Их собирают для последующего обезвреживания (Приложение 8).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3.3. Разлитый водный раствор кислоты или щелочи засыпать сухим песком или сухой измельченной глиной. Совком переместить адсорбент от краев к середине, собрать в полиэтиленовый мешочек, завязать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плотно и выбросить с твердыми отходами кабинета. Место разлива обработать нейтрализующим раствором, а затем промыть водой.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3.4. При разливе ЛВЖ и других органических реактивов действовать в соответствии с рекомендациями приложения 8.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3.5. Обрезки щелочных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металлов и кальция необходимо ликвидировать в тот же день, когда они получены (приложение 9).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Отработанные ЛВЖ и ГЖ разрешается хранить вместе с исходными реактивами до последующего сжигания (приложение 8).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3.7. Учащимся, которым по состоянию здоровь</w:t>
      </w:r>
      <w:r>
        <w:rPr>
          <w:rFonts w:ascii="Times New Roman" w:eastAsia="Times New Roman" w:hAnsi="Times New Roman" w:cs="Times New Roman"/>
          <w:sz w:val="24"/>
          <w:szCs w:val="24"/>
        </w:rPr>
        <w:t>я медицинскими органами запрещено работать с реактивами и растворами, администрация школы обязана обеспечить работу по индивидуальной программе.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3.8. Опыты, при которых возможно загрязнение атмосферы  учебных помещений токсичными веществами (хлором, серово</w:t>
      </w:r>
      <w:r>
        <w:rPr>
          <w:rFonts w:ascii="Times New Roman" w:eastAsia="Times New Roman" w:hAnsi="Times New Roman" w:cs="Times New Roman"/>
          <w:sz w:val="24"/>
          <w:szCs w:val="24"/>
        </w:rPr>
        <w:t>дородом, фосфином, оксидом углерода(II), бромом, бензолом, дихлорэтаном, диэтиловым эфиром, формалином, уксусной кислотой, аммиаком), необходимо проводить в исправном вытяжном шкафу или в приборах — замкнутых системах с адсорбцией или аспирацией выделяющих</w:t>
      </w:r>
      <w:r>
        <w:rPr>
          <w:rFonts w:ascii="Times New Roman" w:eastAsia="Times New Roman" w:hAnsi="Times New Roman" w:cs="Times New Roman"/>
          <w:sz w:val="24"/>
          <w:szCs w:val="24"/>
        </w:rPr>
        <w:t>ся веществ. В системы с аспирацией следует вводить устройство для контроля за наличием разрежения.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3.9. В качестве адсорбентов для газов и паров разрешается применять активированный уголь (кроме смеси хлора и водорода, которая на активированном угле реагир</w:t>
      </w:r>
      <w:r>
        <w:rPr>
          <w:rFonts w:ascii="Times New Roman" w:eastAsia="Times New Roman" w:hAnsi="Times New Roman" w:cs="Times New Roman"/>
          <w:sz w:val="24"/>
          <w:szCs w:val="24"/>
        </w:rPr>
        <w:t>ует со взрывом), водные растворы кислот и щелочей, натронную известь.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3.10. В системах с аспирацией без адсорбции собранные газы по окончании эксперимента вытесняются из аспиратора с помощью напорной склянки в вытяжном шкафу или на открытом воздухе. Во вре</w:t>
      </w:r>
      <w:r>
        <w:rPr>
          <w:rFonts w:ascii="Times New Roman" w:eastAsia="Times New Roman" w:hAnsi="Times New Roman" w:cs="Times New Roman"/>
          <w:sz w:val="24"/>
          <w:szCs w:val="24"/>
        </w:rPr>
        <w:t>мя этой операции поджигать газ запрещается.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3.11. Приготавливать растворы из твердых щелочей и концентрированных кислот разрешается только учителю, используя фарфоровую лабораторную посуду: стаканы 5, 6 или 7, кружки 2 и 3 (ГОСТ 9147—73 «Посуда лабораторная фарфоровая»). Сосуд следует наполовину зап</w:t>
      </w:r>
      <w:r>
        <w:rPr>
          <w:rFonts w:ascii="Times New Roman" w:eastAsia="Times New Roman" w:hAnsi="Times New Roman" w:cs="Times New Roman"/>
          <w:sz w:val="24"/>
          <w:szCs w:val="24"/>
        </w:rPr>
        <w:t>олнить холодной водой, а затем добавлять небольшими дозами вещества.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Перед внесением очередной порции жидкость необходимо перемешать до растворений всего вещества. После остывания раствор добавлением воды довести до нужного объема.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3.12. Взятие навески тве</w:t>
      </w:r>
      <w:r>
        <w:rPr>
          <w:rFonts w:ascii="Times New Roman" w:eastAsia="Times New Roman" w:hAnsi="Times New Roman" w:cs="Times New Roman"/>
          <w:sz w:val="24"/>
          <w:szCs w:val="24"/>
        </w:rPr>
        <w:t>рдой щелочи разрешается пластмассовой или фарфоровой ложечкой. Запрещается использовать металлические ложечки и насыпать щелочи из склянок через край. На весы необходимо поместить фарфоровую выпарительную чашу. Бумагой для этой цели пользоваться запрещаетс</w:t>
      </w:r>
      <w:r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3.13. Работа со щелочными металлами, кальцием, концентрированными кислотами и щелочами при подготовке и проведении опытов должна проводиться с применением спецодежды и средств индивидуальной защиты.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3.14. Резка лития и натрия и очистка металлов от оксид</w:t>
      </w:r>
      <w:r>
        <w:rPr>
          <w:rFonts w:ascii="Times New Roman" w:eastAsia="Times New Roman" w:hAnsi="Times New Roman" w:cs="Times New Roman"/>
          <w:sz w:val="24"/>
          <w:szCs w:val="24"/>
        </w:rPr>
        <w:t>ной пленки должна проводиться под слоем керосина в широком стеклянном сосуде типа кристаллизационной чаши.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3.15. Демонстрировать взаимодействие щелочных металлов и кальция с водой необходимо в химических стаканах типа ВН-600, наполненных по высоте не более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чем на 5 см. В этом случае допускается демонстрация опыта без защитных экранов.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3.16. Переливание концентрированных кислот (уксусной, азотной, соляной, муравьиной), а также водного раствора аммиака и приготовление из них растворов должно производиться в в</w:t>
      </w:r>
      <w:r>
        <w:rPr>
          <w:rFonts w:ascii="Times New Roman" w:eastAsia="Times New Roman" w:hAnsi="Times New Roman" w:cs="Times New Roman"/>
          <w:sz w:val="24"/>
          <w:szCs w:val="24"/>
        </w:rPr>
        <w:t>ытяжном шкафу или на открытом воздухе. При этом обязательным является использование воронки, а также применение спецодежды и средств индивидуальной защиты. При пользовании пипеткой запрещается засасывать жидкость ртом.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3.17. Во время приготовления растворо</w:t>
      </w:r>
      <w:r>
        <w:rPr>
          <w:rFonts w:ascii="Times New Roman" w:eastAsia="Times New Roman" w:hAnsi="Times New Roman" w:cs="Times New Roman"/>
          <w:sz w:val="24"/>
          <w:szCs w:val="24"/>
        </w:rPr>
        <w:t>в жидкость большей плотности следует вливать в жидкость меньшей плотности.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3.18. Твердые сыпучие реактивы разрешается брать из склянок только с помощью совочков, ложечек, шпателей, пробирок.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3.19. Растворы необходимо наливать из сосудов так, чтобы при накл</w:t>
      </w:r>
      <w:r>
        <w:rPr>
          <w:rFonts w:ascii="Times New Roman" w:eastAsia="Times New Roman" w:hAnsi="Times New Roman" w:cs="Times New Roman"/>
          <w:sz w:val="24"/>
          <w:szCs w:val="24"/>
        </w:rPr>
        <w:t>оне этикетка оказывалась сверху (этикетку — в ладонь!). Каплю, оставшуюся на горлышке, снимают краем той посуды, куда наливается жидкость.</w:t>
      </w:r>
    </w:p>
    <w:p w:rsidR="00AB5744" w:rsidRDefault="00C00255" w:rsidP="00AB5744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3.20. Разборка приборов после экспериментов с использованием или образованием веществ 1, 2 и 3-го класса опасности пр</w:t>
      </w:r>
      <w:r>
        <w:rPr>
          <w:rFonts w:ascii="Times New Roman" w:eastAsia="Times New Roman" w:hAnsi="Times New Roman" w:cs="Times New Roman"/>
          <w:sz w:val="24"/>
          <w:szCs w:val="24"/>
        </w:rPr>
        <w:t>оизводится в соответствии с указаниями по демонтажу (приложение 10).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4. Утилизация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eastAsia="Times New Roman" w:hAnsi="Times New Roman" w:cs="Times New Roman"/>
          <w:sz w:val="24"/>
          <w:szCs w:val="24"/>
        </w:rPr>
        <w:t>Отработанные водные растворы собирают независимо от их происхождения в закрывающийся стеклянный сосуд вместимостью не менее 3 л. После того как он наполнится на 4/5, проверяют рН и нейтрализуют при необходимости жидкость до рН = 7 — 7,5 твердыми карбонатам</w:t>
      </w:r>
      <w:r>
        <w:rPr>
          <w:rFonts w:ascii="Times New Roman" w:eastAsia="Times New Roman" w:hAnsi="Times New Roman" w:cs="Times New Roman"/>
          <w:sz w:val="24"/>
          <w:szCs w:val="24"/>
        </w:rPr>
        <w:t>и или гидроксидами натрия или калия. Жидкость выливают в канализацию с одновременной подачей избытка воды.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4.2. </w:t>
      </w:r>
      <w:r>
        <w:rPr>
          <w:rFonts w:ascii="Times New Roman" w:eastAsia="Times New Roman" w:hAnsi="Times New Roman" w:cs="Times New Roman"/>
          <w:sz w:val="24"/>
          <w:szCs w:val="24"/>
        </w:rPr>
        <w:t>Отходы ЛВЖ и ГЖ уничтожают путем сжигания на открытом воздухе согласно рекомендациям приложения 8.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4.3.</w:t>
      </w:r>
      <w:r>
        <w:rPr>
          <w:rFonts w:ascii="Courier New" w:eastAsia="Courier New" w:hAnsi="Courier New" w:cs="Courier New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Реактивы    с истекшим сроком годности </w:t>
      </w:r>
      <w:r>
        <w:rPr>
          <w:rFonts w:ascii="Times New Roman" w:eastAsia="Times New Roman" w:hAnsi="Times New Roman" w:cs="Times New Roman"/>
          <w:sz w:val="24"/>
          <w:szCs w:val="24"/>
        </w:rPr>
        <w:t>или   утратившие свойства по другим причинам                        ( нарушение условий хранения реактива,  герметичности его упаковки), подлежат утилизации в условиях школьной лаборатории ( приложение 11).</w:t>
      </w:r>
    </w:p>
    <w:p w:rsidR="00DE0356" w:rsidRDefault="00C00255">
      <w:pPr>
        <w:pStyle w:val="normal"/>
        <w:spacing w:line="240" w:lineRule="auto"/>
        <w:jc w:val="both"/>
      </w:pPr>
      <w:r>
        <w:rPr>
          <w:rFonts w:ascii="Courier New" w:eastAsia="Courier New" w:hAnsi="Courier New" w:cs="Courier New"/>
          <w:sz w:val="24"/>
          <w:szCs w:val="24"/>
        </w:rPr>
        <w:t xml:space="preserve">4.4.  </w:t>
      </w:r>
      <w:r>
        <w:rPr>
          <w:rFonts w:ascii="Times New Roman" w:eastAsia="Times New Roman" w:hAnsi="Times New Roman" w:cs="Times New Roman"/>
          <w:sz w:val="24"/>
          <w:szCs w:val="24"/>
        </w:rPr>
        <w:t>Реактивы,  не подлежащие утилизации в услов</w:t>
      </w:r>
      <w:r>
        <w:rPr>
          <w:rFonts w:ascii="Times New Roman" w:eastAsia="Times New Roman" w:hAnsi="Times New Roman" w:cs="Times New Roman"/>
          <w:sz w:val="24"/>
          <w:szCs w:val="24"/>
        </w:rPr>
        <w:t>иях школьной лаборатории ( приложение 12),  с истекшим сроком годности,  утратившие свойства по другим причинам ( нарушение условий хранения реактива или герметичности его упаковки)  списываются с составлением акта по установленной форме    (приложение 13)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упаковываются в отдельную тару по группам хранения и передаются на централизованную утилизацию ответственному по ОТ и ТБ Управления образования </w:t>
      </w:r>
      <w:r w:rsidR="00AB5744">
        <w:rPr>
          <w:rFonts w:ascii="Times New Roman" w:eastAsia="Times New Roman" w:hAnsi="Times New Roman" w:cs="Times New Roman"/>
          <w:sz w:val="24"/>
          <w:szCs w:val="24"/>
        </w:rPr>
        <w:t>Боготольского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>. Подготовленные к утилизации реактивы хранят в лаборатории в специально отведённом месте.</w:t>
      </w:r>
    </w:p>
    <w:p w:rsidR="00DE0356" w:rsidRDefault="00DE0356">
      <w:pPr>
        <w:pStyle w:val="normal"/>
        <w:spacing w:line="240" w:lineRule="auto"/>
        <w:jc w:val="both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AB5744" w:rsidRDefault="00AB5744">
      <w:pPr>
        <w:pStyle w:val="normal"/>
        <w:spacing w:line="240" w:lineRule="auto"/>
      </w:pPr>
    </w:p>
    <w:p w:rsidR="00AB5744" w:rsidRDefault="00AB5744">
      <w:pPr>
        <w:pStyle w:val="normal"/>
        <w:spacing w:line="240" w:lineRule="auto"/>
      </w:pPr>
    </w:p>
    <w:p w:rsidR="00AB5744" w:rsidRDefault="00AB5744">
      <w:pPr>
        <w:pStyle w:val="normal"/>
        <w:spacing w:line="240" w:lineRule="auto"/>
      </w:pPr>
    </w:p>
    <w:p w:rsidR="00AB5744" w:rsidRDefault="00AB5744">
      <w:pPr>
        <w:pStyle w:val="normal"/>
        <w:spacing w:line="240" w:lineRule="auto"/>
      </w:pPr>
    </w:p>
    <w:p w:rsidR="00AB5744" w:rsidRDefault="00AB5744">
      <w:pPr>
        <w:pStyle w:val="normal"/>
        <w:spacing w:line="240" w:lineRule="auto"/>
      </w:pPr>
    </w:p>
    <w:p w:rsidR="00AB5744" w:rsidRDefault="00AB5744">
      <w:pPr>
        <w:pStyle w:val="normal"/>
        <w:spacing w:line="240" w:lineRule="auto"/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1. </w:t>
      </w:r>
    </w:p>
    <w:p w:rsidR="00DE0356" w:rsidRDefault="00DE0356">
      <w:pPr>
        <w:pStyle w:val="normal"/>
        <w:spacing w:line="240" w:lineRule="auto"/>
        <w:jc w:val="right"/>
      </w:pPr>
    </w:p>
    <w:p w:rsidR="00DE0356" w:rsidRDefault="00C00255">
      <w:pPr>
        <w:pStyle w:val="normal"/>
        <w:spacing w:line="240" w:lineRule="auto"/>
        <w:ind w:left="360"/>
      </w:pPr>
      <w:r>
        <w:rPr>
          <w:rFonts w:ascii="Times New Roman" w:eastAsia="Times New Roman" w:hAnsi="Times New Roman" w:cs="Times New Roman"/>
          <w:sz w:val="20"/>
          <w:szCs w:val="20"/>
        </w:rPr>
        <w:t>ЦЕНТР СРЕДСТВ ОБУЧЕНИЯ.  П Е Р Е Ч Н И  УЧЕБНОГО ОБОРУДОВАНИЯ ПО ХИМИИ ДЛЯ ОБЩЕОБРАЗОВАТЕЛЬНЫХ УЧРЕЖДЕНИЙ РОССИИ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Москва, 1998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t>Разработано Центром средств обучения Института общего и среднего образования РАО. Авторы-составители: Т.С. Назарова, В.Н. Лаврова, Л.С. Зазнобина, Н.С. Куприянова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Утверждено Ученым Советом "20 " июня 1998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(С) Центр средств обучения Института общего среднег</w:t>
      </w:r>
      <w:r>
        <w:rPr>
          <w:rFonts w:ascii="Times New Roman" w:eastAsia="Times New Roman" w:hAnsi="Times New Roman" w:cs="Times New Roman"/>
          <w:sz w:val="20"/>
          <w:szCs w:val="20"/>
        </w:rPr>
        <w:t>о образования РАО, 1998 г.</w:t>
      </w:r>
    </w:p>
    <w:p w:rsidR="00DE0356" w:rsidRDefault="00C00255">
      <w:pPr>
        <w:pStyle w:val="normal"/>
        <w:spacing w:before="280" w:after="28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НАБОРЫ ХИМИЧЕСКИХ РЕАКТИВОВ</w:t>
      </w:r>
    </w:p>
    <w:p w:rsidR="00DE0356" w:rsidRDefault="00C00255">
      <w:pPr>
        <w:pStyle w:val="normal"/>
        <w:spacing w:after="28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Общая характеристика реактивов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 "Перечни учебного оборудования для общеобразовательных школ" включены реактивы, необходимые для выполнения демонстрационных, лабораторных опытов и практических работ.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 должны обеспечить ознакомление учащихся с получением и свойствами веществ при полной безопасности труда учителя и учащихся. 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Реактивы поступают в продажу в виде наборов, но могут приобретаться и порознь.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школах используют химические реактивы, имеющие </w:t>
      </w:r>
      <w:r>
        <w:rPr>
          <w:rFonts w:ascii="Times New Roman" w:eastAsia="Times New Roman" w:hAnsi="Times New Roman" w:cs="Times New Roman"/>
          <w:sz w:val="24"/>
          <w:szCs w:val="24"/>
        </w:rPr>
        <w:t>квалификацию "чистые", но допускается применение веществ с квалификацией "технические".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Обращение со многими веществами требует соблюдения правил по технике безопасности. Для обеспечения безопасности большое значение имеет правильное размещение, хранение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реактивов в кабинете химии. В соответствии с "Правилами по технике безопасности для кабинетов химии средних общеобразовательных школ" все химические реактивы делятся на восемь групп:</w:t>
      </w:r>
    </w:p>
    <w:p w:rsidR="00DE0356" w:rsidRDefault="00C00255">
      <w:pPr>
        <w:pStyle w:val="normal"/>
        <w:numPr>
          <w:ilvl w:val="1"/>
          <w:numId w:val="10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Реактивы, обладающие свойствами взрывчатых веществ. В пере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чень не входят. </w:t>
      </w:r>
    </w:p>
    <w:p w:rsidR="00DE0356" w:rsidRDefault="00C00255">
      <w:pPr>
        <w:pStyle w:val="normal"/>
        <w:numPr>
          <w:ilvl w:val="1"/>
          <w:numId w:val="10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Реактивы, выделяющие при взаимодействии с водой легко воспламеняющиеся газы. </w:t>
      </w:r>
    </w:p>
    <w:p w:rsidR="00DE0356" w:rsidRDefault="00C00255">
      <w:pPr>
        <w:pStyle w:val="normal"/>
        <w:numPr>
          <w:ilvl w:val="1"/>
          <w:numId w:val="10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Самовозгорающиеся реактивы. </w:t>
      </w:r>
    </w:p>
    <w:p w:rsidR="00DE0356" w:rsidRDefault="00C00255">
      <w:pPr>
        <w:pStyle w:val="normal"/>
        <w:numPr>
          <w:ilvl w:val="1"/>
          <w:numId w:val="10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Легко воспламеняющиеся жидкие реактивы (ЛВЖ). </w:t>
      </w:r>
    </w:p>
    <w:p w:rsidR="00DE0356" w:rsidRDefault="00C00255">
      <w:pPr>
        <w:pStyle w:val="normal"/>
        <w:numPr>
          <w:ilvl w:val="1"/>
          <w:numId w:val="10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Легковоспламеняющиеся твердые реактивы. </w:t>
      </w:r>
    </w:p>
    <w:p w:rsidR="00DE0356" w:rsidRDefault="00C00255">
      <w:pPr>
        <w:pStyle w:val="normal"/>
        <w:numPr>
          <w:ilvl w:val="1"/>
          <w:numId w:val="10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Воспламеняющие ( окисляющие ) реактивы. </w:t>
      </w:r>
    </w:p>
    <w:p w:rsidR="00DE0356" w:rsidRDefault="00C00255">
      <w:pPr>
        <w:pStyle w:val="normal"/>
        <w:numPr>
          <w:ilvl w:val="1"/>
          <w:numId w:val="10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Вещества, физиологически активные в сравнительно малых дозах. </w:t>
      </w:r>
    </w:p>
    <w:p w:rsidR="00DE0356" w:rsidRDefault="00C00255">
      <w:pPr>
        <w:pStyle w:val="normal"/>
        <w:numPr>
          <w:ilvl w:val="1"/>
          <w:numId w:val="10"/>
        </w:numPr>
        <w:spacing w:after="28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Прочие вещества, малоопасные и практически безопасные. 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Вещества групп 1-7 хранят по отдельности, исключение составляют вещества 8-ой группы, которые совместимы со всеми другими реактивами.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Реактивы размещают согласно существующим в практике школ схемам.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Сухие неорганические и органические реактивы хранят в разных шкафах.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Кислоты хранят отдельно от других реактивов в нижней части вытяжного шкафа. Вещества ядовитые, огнеопасные и токсичные хра</w:t>
      </w:r>
      <w:r>
        <w:rPr>
          <w:rFonts w:ascii="Times New Roman" w:eastAsia="Times New Roman" w:hAnsi="Times New Roman" w:cs="Times New Roman"/>
          <w:sz w:val="24"/>
          <w:szCs w:val="24"/>
        </w:rPr>
        <w:t>нят в сейфе.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Вещества, самовозгорающиеся при контакте с водой следует хранить в лаборантской в шкафу под замком.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При наличии у реактива огнеопасных, ядовитых и взрывоопасных свойств на таре должны быть этикетки с надписью" Огнеопасно" (красная), "Яд" (желт</w:t>
      </w:r>
      <w:r>
        <w:rPr>
          <w:rFonts w:ascii="Times New Roman" w:eastAsia="Times New Roman" w:hAnsi="Times New Roman" w:cs="Times New Roman"/>
          <w:sz w:val="24"/>
          <w:szCs w:val="24"/>
        </w:rPr>
        <w:t>ая), "Взрывоопасно" (голубая), "Беречь от огня" (зеленая).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Хранение в полиэтиленовой упаковке не совсем удобно для размещения пакетов на полках шкафа. Кроме того, пакеты рвутся и реактивы рассыпаются. При вскрытии пакета обязательно перенести реактив во вт</w:t>
      </w:r>
      <w:r>
        <w:rPr>
          <w:rFonts w:ascii="Times New Roman" w:eastAsia="Times New Roman" w:hAnsi="Times New Roman" w:cs="Times New Roman"/>
          <w:sz w:val="24"/>
          <w:szCs w:val="24"/>
        </w:rPr>
        <w:t>оричную упаковку( банку) и прочно ее укупорить.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 перечнях введены сокращения. Для обозначения наборов используются буквы: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Н - неорганическая химия,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О - органическая химия.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Для веществ, представляющих опасность для организма и в обращении приведены характе</w:t>
      </w:r>
      <w:r>
        <w:rPr>
          <w:rFonts w:ascii="Times New Roman" w:eastAsia="Times New Roman" w:hAnsi="Times New Roman" w:cs="Times New Roman"/>
          <w:sz w:val="24"/>
          <w:szCs w:val="24"/>
        </w:rPr>
        <w:t>ристики: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1-группа хранения реактива,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2-срок хранения (лет),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3-вещества, с которыми опасен контакт реактива,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4-в каком виде( раствор, твердое вещество) и в каком количестве ( в расчете на одного человека) можно выдавать вещество для работы,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5- способы хране</w:t>
      </w:r>
      <w:r>
        <w:rPr>
          <w:rFonts w:ascii="Times New Roman" w:eastAsia="Times New Roman" w:hAnsi="Times New Roman" w:cs="Times New Roman"/>
          <w:sz w:val="24"/>
          <w:szCs w:val="24"/>
        </w:rPr>
        <w:t>ния реактива( требования к таре),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6-способы гашения пламени.</w:t>
      </w:r>
    </w:p>
    <w:p w:rsidR="00DE0356" w:rsidRDefault="00C00255">
      <w:pPr>
        <w:pStyle w:val="normal"/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Если для вещества нет отметки, то оно используется без ограничения.</w:t>
      </w:r>
    </w:p>
    <w:tbl>
      <w:tblPr>
        <w:tblStyle w:val="a5"/>
        <w:tblW w:w="10422" w:type="dxa"/>
        <w:jc w:val="center"/>
        <w:tblInd w:w="-7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nil"/>
          <w:insideV w:val="nil"/>
        </w:tblBorders>
        <w:tblLayout w:type="fixed"/>
        <w:tblLook w:val="0000"/>
      </w:tblPr>
      <w:tblGrid>
        <w:gridCol w:w="795"/>
        <w:gridCol w:w="2557"/>
        <w:gridCol w:w="734"/>
        <w:gridCol w:w="6336"/>
      </w:tblGrid>
      <w:tr w:rsidR="00DE0356">
        <w:trPr>
          <w:jc w:val="center"/>
        </w:trPr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ОКП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63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Краткая аннотация </w:t>
            </w: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1 НО "Кислоты".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28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Серная кислота 1,84г/см 1-8; 2- 5лет; 3-активные металлы, вода, перманганат калия, ЛВЖ и горючие вещества; 4-до 10 мл 10 %-ного раствора. Концентрированную кислоту заранее наливать в прибор; 5-в нижней части вытяжного шкафа в заводской таре. 6-вещество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огнеопасно.</w:t>
            </w:r>
          </w:p>
          <w:p w:rsidR="00DE0356" w:rsidRDefault="00C00255">
            <w:pPr>
              <w:pStyle w:val="normal"/>
              <w:spacing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Соляная кислота1,19г/см 1-8;2-неограничен,3-перманганат калия, сульфид натрия, карбид кальция; 4-до 10 мл 10 % - ного раствора; 5,6- аналогично с серной кислотой.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Кислота серная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4,800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Кислота соляная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2 НО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Кислоты"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28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Азотная кислота 1,42 г/см 1-6;2- 5 лет; 3-металлы, органические соединения, горючие вещества; 4-до 5 мл 10 %-го раствора; 5- в нижней секции вытяжного шкафа, в заводской таре из темного стекла; 6- вещество не огнеопасно.</w:t>
            </w:r>
          </w:p>
          <w:p w:rsidR="00DE0356" w:rsidRDefault="00C00255">
            <w:pPr>
              <w:pStyle w:val="normal"/>
              <w:spacing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Ортофосфорная кислота 1-8;2- неограничен; 4-до 20 мл 10%-го раствора;5-в нижней секции вытяжного шкафа в заводской таре ; 6- вещество не огнеопасно.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Кислота азотная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0, 300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Кислота ортофосфорная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3 НО "Гидроксиды"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Аммиак 25%-ный водный. 1-7;2-не ограничен;3-иод тв., цинковая пыль; 4- не более 5 мл 5%-го раствора; 5-хранить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 тягой в заводской таре, отдельно от кислот;6-не огнеопасно.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Аммиак 25 %-ный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Барий гидроокись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гидроокись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0,200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Барий гидроокись. 1-7;2-не ограничен; 4- не более 5 мл 5%-го раствора;5- в сейфе в заводской упаковке;6- не огнеопасно. Калий гидроокись. Натрий гидроокись (гранулы). 1- 7;2-неограничен; 3-кислоты; 4-до 10%-го раствора;5-в сейфе в заводской таре.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прещается для укупоривания применять посуду из стекла со шлифом. Хранить в полиэтиленовых сосудах с навинчивающимися пробками; 6- вещество не огнеопасно. Кальций гидроокись. 1-7;2-не ограничен;3- концентрированные кислоты, соли аммония; 4-не более 2 г, зар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анее поместить в сосуд;5-в заводской таре. Запрещается использовать для хранения посуду со шлифом;6- не огнеопасно.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Кальций гидроокись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гидроокись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4 НО "Оксиды металлов"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Алюминий окись. 1-8;2-не ограничен; 5-на полке шкафа в заводской упаковке; 6-не огнеопасно. Барий окись. 1-7;2-не ограничен; 4- не более 5 мл 5%-го раствора;5- в сейфе в заводской упаковке;6- не огнеопасно. Железо окись. 1-8;2-не ограничен; 4- до 5 г; 5-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заводской упаковке на полке шкафа; 6- не огнеопасно. Кальций окись. 1-7;2-не ограничен;3- концентрированные кислоты, соли аммония; 4-не более 2 г, заранее поместить в сосуд;5-в заводской таре. Запрещается использовать для хранения посуду со шлифом;6- не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гнеопасно. Магний окись. 1-8;2-не ограничен; 5-в заводской упаковке на полке шкафа; 6- не огнеопасно. Медь окись. 1-8;2-не ограничен; 4- до 2 г; 5- в заводской упаковке на полке шкафа; 6- не огнеопасно.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Алюминий окись.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Барий окись.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Железо (Ш) окись.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Кальций окись.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Магний окись.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Медь (П) окись (гранулы).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Медь (П) окись (порошок).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 окись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5 НО "Металлы".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Магний (порошок). 1-5;2-3 года;3 - бром, иод, кислоты, нитраты, соли аммония; 4-недопуснепосредственный контакт учащихся с реактивом; 5 - в заводской таре на полке шкафа;6 - песок (толстый слой). Цинк (пыль). 1-8;2-не ограничен; 3- бром, иод, соли аммония,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аммиак 25%-ный; 4- не допустим непосредственный контакт учащихся с реактивом; 5- в заводской таре на полке шкафа. Рекомендуется дополнительная упаковка;6 - не огнеопасно.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Алюминий (гранулы).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Алюминий (порошок).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Железо (восст. порошок).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Магний (порошок).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Магний (лента).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Медь (гранулы, опилки).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 (гранулы).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 (порошок).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Олово (гранулы)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0.500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6 НО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Щелочные и щелочно - земельные металлы"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1-2;2-5 лет; 3-вода, бром, иод, растворы кислот, огнеопасные вещества; 4- учащимся не выдавать;5-на полке шкафа в заводской таре (в ампулах и металлических коробках);6-только сухим песком ( толстым слоем).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Кальций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амп..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Литий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амп.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амп. </w:t>
            </w:r>
          </w:p>
        </w:tc>
        <w:tc>
          <w:tcPr>
            <w:tcW w:w="63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7 Н "Огнеопасные вещества".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Сера.1- 5; 2-не ограничен; 3- перманганат калия; 5- в заводской упаковке на полке лабораторного шкафа. Рекомендуется дополнительная упаковка; 6 -любое огнегасительное средство (предпочтительнее огнетушитель или песок). Фосфор красный. 1-5;2-5 лет; 3- перма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нганат калия, нитраты, хроматы; 4- учащимся не выдавать; 5-только в заводской первичной и вторичной (металлическом контейнере) таре; 6- любое огнегасительное средство. После ликвидации пламени место обработать раствором сульфата меди. Фосфор (Y) окись. 1-7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;2-5 лет; 4- не рекомендуется непосредственный контакт учащихся; 5- в заводской таре на полке шкафа. Ре-дополнительная упаковка; 6-не огнеопасно.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Сера порошок.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Фосфор красный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Фосфор (V) окись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8 НО "Галогены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Бром. 1-7; 2- не ограничен; 3- щелочные металлы, кальций, алюминий, цинковая пыль;4-в виде бромной воды, до 5 мл; 5- в сейфе в заводской таре или в темной склянке с двойной пробкой (под тягой); 6- не огнеопасно. Иод кристаллический. 1-7;2-не огр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аничен; 3- водный раствор аммиака, цинковая, алюминиевая пыль; 4- в виде иодной воды, до 10 мл; 5- в сейфе в заводской таре. Рекомендуется дополнительная упаковка; 6- не огнеопасно.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Бром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амп.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Иод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9 НО "Галогениды".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Алюминий хлористый. 1-8;2-3 года; 4-твердого вещества до 10 г; 5- заводской таре на полке шкафа. Рекомендуется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банка с пробкой (из-за повышенной гигроскопичности);6- не огнеопасно. Аммоний хлористый. 1- 8;2- 5 лет; 3-цинковая пыль;4-твердого вещест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 до 10 г; 5-на полке шкафа в заводской таре; 6- не огнеопасно. Барий хлористый. 1-7;2-не ограничен; 4- не более 5 мл 5%-го раствора;5- в сейфе в заводской упаковке; 6- не огнеопасно. Железо хлорное. 1-8;2-5 лет;4- твердого вещества до 1 г; 5- в заводской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таре из темного стекла на полке шкафа. Для уменьшения водопоглощения рекомендуется банка с двойной пробкой; 6- не огнеопасно. Калий иодистый. 1-8;2-5 лет;4- до 3 г; 5- в заводской упаковке из темного стекла на полке шкафа; 6- не огнеопасно. Кальций хлорис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тый. 1-8;2-не ограничен; 5- в заводской упаковке на полке шкафа; 6- не огнеопасно. Литий хлористый. 1-8;2-не ограничен; 4- твердого вещества до 2 г; 5- в заводской таре в шкафу; 6- не огнеопасно. Магний хлористый. 1-8;2-не ограничен; 5- в заводской упаковк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на полке шкафа; 6- не огнеопасно. Медь хлорная. 1-8;2-не ограничен; 4- твердого вещества до 2 г; 5- в заводской упаковке на полке шкафа; 6- не огнеопасно. Натрий бромистый аналогично калию иодистому. Натрий фтористый. 1-7;2-не ограничен; 4- не выдавать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любом виде; 5- в сейфе в заводской таре. Рекомендуется дополнительная упаковка; 6- не огнеопасно. Цинк хлористый. 1-7;2-3 года; 4- не более 10 мл 5%-го раствора;5- в сейфе в заводской упаковке; 6- не огнеопасно.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Алюминий хлористый.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Аммоний хлористый.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Барий хлористый.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Железо хлорное.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йодистый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хлористый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Кальций хлористый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Литий хлористый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Магний хлористый.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Медь хлорная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бромистый.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фтористый.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хлористый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 хлористый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10НО "Сульфаты, сульфиты, сульфиды".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28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Алюминий сернокислый. 1-8;2-3 года; 4-твердого вещества до 10 г; 5- заводской таре на полке шкафа. Рекомендуется дополнительная упаковка (из-за повышенной гигроскопичности); 6- не огнеопасно. Аммоний сернокислый. 1- 8;2- 5 лет; 3-цинковая пыль;4-твердого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ещества до 10 г; 5-на полке шкафа в заводской таре; 6- не огнеопасно. Железо (П) сернокислое 7-водное. 1-8;2-5 лет;4- твердого вещества до 1 г; 5- в заводской таре на полке шкафа. Рекомендуется дополнительная упаковка ( из-за гигроскопичности); 6- не огнео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пасно. Калий сернокислый. 1-8;2-5 лет;4- до 3 г; 5-в заводской упаковке на полке шкафа; 6- не огнеопасно. Кобальт (П) сернокислый. 1-7;2-не ограничен; 4- в виде водных растворов с массовой долей 5%, до 15 мл;5- в сейфе в заводской таре; 6-не огнеопасно.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гний сернокислый. 1-8;2-не ограничен; 5- в заводской упаковке на полке шкафа; 6- не огнеопасно. Медь (П) сернокислая. 1-8;2-не ограничен; 4- твердого вещества до 2 г; 5- в заводской упаковке на полке шкафа; 6-не огнеопасно. Медь(П) сернокислая 5-водная 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логично меди(П) сернокислой. Натрий сернистый, сернистокислый, сернокислый,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сернокислый кислый аналогично калию сернокислому. Никель сернокислый. 1-7 ;2-5 лет; 4- в виде водных растворов с массовой долей не более 10 %, до 5 мл;5- в сейфе в заводской таре;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6-не огнеопасно. Цинк cернокислый.</w:t>
            </w:r>
          </w:p>
          <w:p w:rsidR="00DE0356" w:rsidRDefault="00C00255">
            <w:pPr>
              <w:pStyle w:val="normal"/>
              <w:spacing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1-7;2-3 года; 4- не более 10 мл 5%-го раствора;5- в сейфе в заводской упаковке;6- не огнеопасно.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Алюминий сернокислый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Аммоний сернокислый.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Железо сернистое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Железо (П) сернокислое 7-водное.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сернокислый.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Кобальт /II/сернокислый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Магний сернокислый.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0, 050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Медь /II/сернокислая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Медь /II/сернокислая 5-водная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сернистый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сернисто-кислый.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сернокислый.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сернокислый 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Никель сернокислый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 сернокислый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11НО "Карбонаты"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Аммоний углекислый. 1- 8;2- 5 лет; 3-цинковая пыль;4-твердого вещества до 10 г; 5-на полке шкафа в заводской таре; 6- не огнеопасно. Калий углекислый. 1-8;2-5 лет;4- до 3 г; 5- в заводской упаковке на полке шкафа; 6- не огнеопасно. Калий углекислый кислый,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натрий углекислый и натрий углекислый кислый аналогично калию углекислому. Медь углекислая основная. Медь сернокислая. 1-8;2-не ограничен;4- до 2 г; 5- в заводской упаковке на полке шкафа; 6- не огнеопасно.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Аммоний углекислый.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углекислый /поташ/.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углекислый кислый.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Медь /II/углекислая основн.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углекислый.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углекислый 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12НО "Фосфаты. Силикаты".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Калий фосфорнокислый двухзамещенный. Натрий фосфорнокислый двухзамещенный. 1-8;2-5 лет;4- до 3 г; 5- в заводской упаковке на полке шкафа; 6- не огнеопасно. Натрий кремнекислый 9-водный. 1-8:2-5 лет:4-твердого вещества до 2 г: 5- в шкафу в заводской упаковк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е: 6- вещество не огнеопасно.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фосфорнокислый двухзамещенный.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кремнекислый 9- водный.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фосфорнокислый трехзамещенный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фосфорнокислый двухзамещенный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фосфорнокислый однозамещенный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13НО "Роданиды, Ацетаты"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Калий железисто-синеродистый. Калий железосинеродистый. 1-7:2- 5 лет:3-кислоты: 4- до 1 г в виде твердого вещества:5- в сейфе в заводской таре:6- не огнеопасны. Калий уксуснокислый. Натрий уксуснокислый 1-8;2-5 лет;4- до 3 г; 5- в заводской упаковке на 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 шкафа; 6- не огнеопасно. Свинец уксуснокислый. 1- 7:2-5 лет: 4- в виде 1%-ного раствора, до 5 мл;5- в сейфе в заводской упаковке;6-не огнеопасно.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железисто-синеродистый.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железосинеродистый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уксуснокислый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роданистый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уксуснокислый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Свинец уксуснокислый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14 НО "Соединения марганца"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Калий марганцево-кислый 1-6: 2-3 года: 3-пероксид водорода, фосфор, сера, серная кислота; 4-10 мл в виде водного раствора;5- в сейфе в заводской упаковке:6- не огнеопасно, но может поддерживать горение. Марганец (IY) окись. 1-8: 2- не ограничен: 3- соляная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кислота, пероксид: 5- в заводской таре на полке шкафа:6- не огнеопасно. Марганец (П) сернокислый. Марганец хлористый. 1-8;2-не ограничен; 3- 30% -ный раствор пероксида водорода: 4- твердого вещества до 3 г: 5- в шкафу в заводской таре:6-вещество не огнеоп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асно.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марганцево-кислый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Марганец /IV/ окись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Марганец /II/сернокислый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Марганец хлористый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15НО "Соединения хрома"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28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Аммоний двухромовокислый. 1- 7: 2- 5 лет: 3-сера, красный фосфор, органические соединения: 4- 1 г твердого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вещества: 5-в заводской таре в сейфе: 6-гасить водой.</w:t>
            </w:r>
          </w:p>
          <w:p w:rsidR="00DE0356" w:rsidRDefault="00C00255">
            <w:pPr>
              <w:pStyle w:val="normal"/>
              <w:spacing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двухромовокислый и калий хромовокислый 1-5 аналогично аммонию двухромовокислому; 6- не огнеопасно.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Аммоний двухромовокислый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двухромовокислый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Хром (Ш) хлорный 6-водный. 1-8: 2-5 лет:4-только в виде 5%-ного раствора, до 15 мл:5-в шкафу в заводскойтаре:6-вещество не огнеопасно.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хромовокислый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Хром (Ш) хлорный 6-водный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16НО "Нитраты".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Алюминий азотнокислый. 1-8;2-3 года; 4-твердого вещества до 10 г; 5- в заводской таре на полке шкафа. Рекомендуется дополнительная упаковка (из-за повышенной гигроскопичности);6- не огнеопасно. Аммоний, калий, натрий, серебро азотнокислые. 1-6:2-5 лет:3-ще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лочные металлы, сера, фосфор, органические вещества; 4- до 1 г твердого вещества:5-в заводской таре в шкафу; 6-не огнеопасны, но могут поддерживать горение. Медь сернокислая. 1-8;2-не ограничен; 4- твердого вещества до 2 г; 5- в заводской упаковке на полке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шкафа; 6- не огнеопасно.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Алюминий азотнокислый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Аммоний азотнокислый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азотнокислый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Кальций азотнокислый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Медь азотнокислая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Натрий азотнокислый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Серебро азотнокислое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17НО "Индикаторы"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Лакмоид индикатор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0,020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Метиловый оранжевый индикатор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0,020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Фенолфталеин индикатор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0,020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18 Н "Минеральные удобрения"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28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Натриевая селитра 1-6:2-5 лет:3-щелочные металлы, сера, фосфор, органические вещества; 4- до 1 г твердого вещества:5-в заводской таре в шкафу; 6-не огнеопасны, но могут поддерживать горение.)</w:t>
            </w:r>
          </w:p>
          <w:p w:rsidR="00DE0356" w:rsidRDefault="00C00255">
            <w:pPr>
              <w:pStyle w:val="normal"/>
              <w:spacing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Сульфат аммония. Аммоний сернокислый. 1- 8;2- 5 лет; 3-цинковая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пыль;4-твердого вещества до 10 г; 5-на полке шкафа в заводской таре. Рекомендуется дополнительная упаковка (из-за гигроскопичности) 6- не огнеопасно. Все минеральные удобрения хранят в банках.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Аммофос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Карбамид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Натриевая селитра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Кальциевая селитра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Калийная соль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Сульфат аммония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0,250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Аммофос, кальциевая селитра, суперфосфат гигроскопичны (требуют дополнительную упаковку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Суперфосфат гранулированный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Суперфосфат двойной гранулированный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Фосфоритная мука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19 О "Углеводороды"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Бензин, бензол, толуол. 1-7:2-5 лет:4- не допустим непосредственный контакт с реактивами. Разрешается работа капельным методом и в замкнутой системе; 5- в сейфе в заводской упаковке. Обязательна дополнительная упаковка; 6- кроме воды любым огнегасительным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средством. Гексан. 1-4:2- не ограничен: 3-азотная кислота, перманганат калия, дихромат калия: 4- до 20 мл: 5- в контейнере для ЛВЖ в заводской упаковке Рекомендуется дополнительная упаковка; 6- кроме воды любое огнегасительное средство. Нефть. 1-4:2-5 лет: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4-до 10 мл: 5-в контейнере для ЛВЖ в заводской упаковке: 6- любое огнегасительное средство, кроме воды. Циклогексан. 1-4:2-5 лет: 3- калия перманганат, азотная кислота :4- до 10 мл; 5-в контейнере для ЛВЖ в заводской упаковке: 6- кроме воды, любым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ом, лучше тканью.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Бензол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Гексан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Нефть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Толуол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Циклогексан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20 О "Кислородсодержащие органические вещества"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Ацетон. 1-4:2- не ограничен: 3- азотная кислота; 4- до 20 мл; 5- в контейнере для ЛВЖ в заводской упаковке. Рекомендуется дополнительная упаковка; 6- кроме воды любое огнегасительное средство. Глицерин. 1-4:2- 5 лет: 3- перманганат и дихромат калия: 4- без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ограничений: 5- в контейнере для ЛВЖ в заводской таре: 6-любое огнегасительное средство. Диэтиловый эфир. 1-4:2- 1 год: 3-перманганат и дихромат калия: 4- 5 мл: 5- в контейнере для ЛВЖ в заводской упаковке ( двойная пробка); 6-любое огнегасительное средст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Ацетон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Глицерин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Диэтиловый эфир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Спирт н-бутиловый. 1-4:2- не ограничен: 3- перманганат и дихромат калия: 4- 10 мл: 5- в контейнере для ЛВЖ в заводской таре: 6-кроме пенного огнетушителя любое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огнегасительное средство. Спирт изобутиловый аналогично спирту н- бутиловому. Спирт изоамиловый.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1-7:2- не ограничен: 3-перманганат и дихромат калия: 4- до 0,5 мл: 5-в сейфе в заводской упаковке: 6-любым огнегасительным средством, лучше водой. Фенол. 1-7:2- 5 лет: 4- недопустим непосредственный контакт учащихся. Раствор выдавать, предварительно помес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тив его в пробирку или прибор: 5-в сейфе в заводской упаковке, рекомендуется дополнительная упаковка; 6-любое огнегасительное средство.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Спирт н-бутиловый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Спирт изоамиловый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Спирт изобутиловый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0.100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Формалин 40%- ный. 1-4: 2- 3 года: 3- перманганат и дихромат калия: 4- до 5 мл 5%-ного раствора: 5- в контейнере для ЛВЖ в заводской и дополнительной упаковке: 6-любое огнегасительное средство, лучше вода.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Спирт этиловый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Фенол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Формалин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Этиленгликоль. 1-4: 2- не установлено: 3-перманганат и дихромат калия: 4- до 10 мл: 5- в контейнере для ЛВЖ в заводской упаковке: 6-любое огнегасительное средство, лучше вода. Этиловый эфир уксусной кислоты. 1-4:2- не ограничен: 3- перманг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анат и дихромат калия: 4- до 5 мл: 5- в заводской таре в контейнере для ЛВЖ: 6-любым огнегасительным средством, кроме воды.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Этиленгликоль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Этиловый эфир уксусной кислоты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21 О "Кислоты органические"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Кислоты бензойная. 1-4: 2- 5 лет; 4- до 5 г: 5- в контейнере для ЛВЖ в заводской таре: 6- кроме воды любое огнегасительное средство. Кислота масляная. 1-7:2- не ограничен: 3-перманганат и дихромат калия: 4- не более 5 мл 5%-ного раствора: 5- в сейфе в заво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дской упаковке. Рекомендуется дополнительная упаковка; 6-любое огнегасительное средство. Кислота муравьиная. 1-7: 2- 5 лет; 3- азотная и серная кислоты, другие окислители: 4- до 10 мл 5%-ного раствора: 5- в сейфе в заводской таре и дополнительная упаковка;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двойной полиэтиленовый 6- смесь паров с воздухом взрывоопасна. Горящую кислоту гасить водой. Кислота уксусная. 1-8: 2- 5 лет: 3-перманганат калия, щелочные металлы, карбид кальция: 4- до 10 мл 10%-ного раствора: 5- в шкафу в заводской таре и дополнительна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упаковка; 6-любое огнегасительное средство, лучше вода.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Кислота аминоуксусная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Кислота бензойная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Кислота масляная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Кислота муравьиная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Кислота олеиновая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Кислота пальмитиновая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Кислота стеариновая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Кислота уксусная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0,200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Кислота щавелевая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22 О "Углеводы. Амины"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Анилин, анилин сернокислый. 1-7: 2- 3 года: 4 -до 3 г: 5-в сейфе в заводской таре( двойная пробка);6-кроме воды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любое огнегасительное средство. Метиламин гидрохлорид. 1-4:2-не установлено: 4- не выдавать: 5- в контейнере для ЛВЖ в заводской упаковке. Реком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ендуется дополнительная упаковка; 6-любое огнегасительное средство, лучше вода.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Анилин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Анилин сернокислый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Д-глюкоза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Сахароза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Метиламин гидрохлорид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26 4311 </w:t>
            </w: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23 О "Образцы органических веществ"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наб. </w:t>
            </w:r>
          </w:p>
        </w:tc>
        <w:tc>
          <w:tcPr>
            <w:tcW w:w="633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Гексахлорбензол. 1-7:2- не ограничен: 4- работа с реактивом лицам до 18 лет и беременным запрещена: 5- в сейфе в заводской упаковке: 6-вещество не огнеопасно. Метилен хлористый. 1-7: 2- 5 лет: 4- до 10 мл: 5- в сейфе в заводской упаковке: 6-любое огнегасит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ельное средство, кроме воды. Углерод четыреххлористый.1-7:2- не ограничен: 4- до 5 мл: 5-в сейфе в заводской упаковке. 6-вещество не огнеопасно. Хлороформ. 1-7:2- 5 лет: 4- до 3 мл: 5-в сейфе в заводской упаковке. 6-вещество не огнеопасно. </w:t>
            </w: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Гексахлорбенз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 техн.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Метилен хлористый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Углерод четырех-хлористый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jc w:val="center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Хлороформ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C00255">
            <w:pPr>
              <w:pStyle w:val="normal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0,050 </w:t>
            </w:r>
          </w:p>
        </w:tc>
        <w:tc>
          <w:tcPr>
            <w:tcW w:w="633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DE0356" w:rsidRDefault="00DE0356">
            <w:pPr>
              <w:pStyle w:val="normal"/>
              <w:spacing w:line="240" w:lineRule="auto"/>
            </w:pPr>
          </w:p>
        </w:tc>
      </w:tr>
    </w:tbl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2. </w:t>
      </w:r>
    </w:p>
    <w:p w:rsidR="00DE0356" w:rsidRDefault="00DE0356">
      <w:pPr>
        <w:pStyle w:val="normal"/>
        <w:spacing w:line="240" w:lineRule="auto"/>
        <w:jc w:val="center"/>
      </w:pPr>
    </w:p>
    <w:p w:rsidR="00DE0356" w:rsidRDefault="00C00255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Группы хранения реактивов</w:t>
      </w: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</w:pPr>
    </w:p>
    <w:tbl>
      <w:tblPr>
        <w:tblStyle w:val="a6"/>
        <w:tblW w:w="10535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041"/>
        <w:gridCol w:w="2829"/>
        <w:gridCol w:w="4279"/>
        <w:gridCol w:w="2386"/>
      </w:tblGrid>
      <w:tr w:rsidR="00DE0356">
        <w:trPr>
          <w:trHeight w:val="20"/>
        </w:trPr>
        <w:tc>
          <w:tcPr>
            <w:tcW w:w="1041" w:type="dxa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2829" w:type="dxa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свойства веществ данной группы</w:t>
            </w:r>
          </w:p>
        </w:tc>
        <w:tc>
          <w:tcPr>
            <w:tcW w:w="4279" w:type="dxa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веществ из Типового перечня</w:t>
            </w:r>
          </w:p>
        </w:tc>
        <w:tc>
          <w:tcPr>
            <w:tcW w:w="2386" w:type="dxa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хранения</w:t>
            </w:r>
          </w:p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</w:t>
            </w:r>
          </w:p>
        </w:tc>
      </w:tr>
      <w:tr w:rsidR="00DE0356">
        <w:trPr>
          <w:trHeight w:val="20"/>
        </w:trPr>
        <w:tc>
          <w:tcPr>
            <w:tcW w:w="1041" w:type="dxa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9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Взрывчатые вещества</w:t>
            </w:r>
          </w:p>
        </w:tc>
        <w:tc>
          <w:tcPr>
            <w:tcW w:w="4279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Типовых перечнях не значатся</w:t>
            </w:r>
          </w:p>
        </w:tc>
        <w:tc>
          <w:tcPr>
            <w:tcW w:w="2386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Вносить в здание школы запрещено</w:t>
            </w:r>
          </w:p>
        </w:tc>
      </w:tr>
      <w:tr w:rsidR="00DE0356">
        <w:trPr>
          <w:trHeight w:val="20"/>
        </w:trPr>
        <w:tc>
          <w:tcPr>
            <w:tcW w:w="1041" w:type="dxa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9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при взаимодействии с водой легковоспламеняющиеся газы</w:t>
            </w:r>
          </w:p>
        </w:tc>
        <w:tc>
          <w:tcPr>
            <w:tcW w:w="4279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Литий, натрий, кальций, карбид кальция</w:t>
            </w:r>
          </w:p>
        </w:tc>
        <w:tc>
          <w:tcPr>
            <w:tcW w:w="2386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лаборантской, в шкафу под замком или вместе с ЛВЖ; можно совмещать с 4 группой на отдельной полке</w:t>
            </w:r>
          </w:p>
        </w:tc>
      </w:tr>
      <w:tr w:rsidR="00DE0356">
        <w:trPr>
          <w:trHeight w:val="20"/>
        </w:trPr>
        <w:tc>
          <w:tcPr>
            <w:tcW w:w="1041" w:type="dxa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29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Самовозгораются на воздухе при неправильном хранении</w:t>
            </w:r>
          </w:p>
        </w:tc>
        <w:tc>
          <w:tcPr>
            <w:tcW w:w="4279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Типовых перечнях не значатся</w:t>
            </w:r>
          </w:p>
        </w:tc>
        <w:tc>
          <w:tcPr>
            <w:tcW w:w="2386" w:type="dxa"/>
          </w:tcPr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trHeight w:val="20"/>
        </w:trPr>
        <w:tc>
          <w:tcPr>
            <w:tcW w:w="1041" w:type="dxa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29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Легковоспламеняющиеся жидкости (ЛВЖ)</w:t>
            </w:r>
          </w:p>
        </w:tc>
        <w:tc>
          <w:tcPr>
            <w:tcW w:w="4279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Диэтиловый эфир, ацетон,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ензол, этиловый спирт, толуол, циклогексан, изобутиловый спирт и т.д.</w:t>
            </w:r>
          </w:p>
        </w:tc>
        <w:tc>
          <w:tcPr>
            <w:tcW w:w="2386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лаборантской, в металлическом ящике или в специальной укладке</w:t>
            </w:r>
          </w:p>
        </w:tc>
      </w:tr>
      <w:tr w:rsidR="00DE0356">
        <w:trPr>
          <w:trHeight w:val="20"/>
        </w:trPr>
        <w:tc>
          <w:tcPr>
            <w:tcW w:w="1041" w:type="dxa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29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Легковоспламеняющиеся твёрдые вещества</w:t>
            </w:r>
          </w:p>
        </w:tc>
        <w:tc>
          <w:tcPr>
            <w:tcW w:w="4279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Черенковая сера, красный фосфор, парафин, уголь, сухое горючее, органические кислоты: олеиновая, стеариновая, пальмитиновая, бензойная</w:t>
            </w:r>
          </w:p>
        </w:tc>
        <w:tc>
          <w:tcPr>
            <w:tcW w:w="2386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лаборантской, в шкафу под замком, можно совмещать с 8 группой, но на разных полках</w:t>
            </w:r>
          </w:p>
        </w:tc>
      </w:tr>
      <w:tr w:rsidR="00DE0356">
        <w:trPr>
          <w:trHeight w:val="20"/>
        </w:trPr>
        <w:tc>
          <w:tcPr>
            <w:tcW w:w="1041" w:type="dxa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29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Воспламеняющие (окисляющие) веще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4279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перманганат, азотная кислота (плотность 1,42), нитрат калия, нитрат натрия, нитрат аммония, оксид марганца(IV), 3% пероксид водорода</w:t>
            </w:r>
          </w:p>
        </w:tc>
        <w:tc>
          <w:tcPr>
            <w:tcW w:w="2386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лаборантской, в шкафу, отдельно от 4 и 5 группы</w:t>
            </w:r>
          </w:p>
        </w:tc>
      </w:tr>
      <w:tr w:rsidR="00DE0356">
        <w:trPr>
          <w:trHeight w:val="20"/>
        </w:trPr>
        <w:tc>
          <w:tcPr>
            <w:tcW w:w="1041" w:type="dxa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29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Повышенная физиологическая активность</w:t>
            </w:r>
          </w:p>
        </w:tc>
        <w:tc>
          <w:tcPr>
            <w:tcW w:w="4279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бром; йод кристал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лический; дихромат аммония; бария гидроксид, оксид, нитрат и хлорид; калия гидроксид, дихромат, роданид и хромат; кобальта сульфат; натрия сульфид девятиводный, фторид, гидроксид; никеля сульфат; хрома(III) хлорид; свинца ацетат; серебра нитрат; цинка суль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 и хлорид;</w:t>
            </w:r>
          </w:p>
          <w:p w:rsidR="00DE0356" w:rsidRDefault="00DE0356">
            <w:pPr>
              <w:pStyle w:val="normal"/>
              <w:spacing w:line="240" w:lineRule="auto"/>
            </w:pP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хлористый метилен; хлороформ; дихлорэтан; гексахлорбензол; углерод четырёххлористый; фенол; анилин; анилин сернокислый; спирт изоамиловый</w:t>
            </w:r>
          </w:p>
        </w:tc>
        <w:tc>
          <w:tcPr>
            <w:tcW w:w="2386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лаборантской, в сейфе (надёжно закрывающемся металлическом ящике) изолированно от других групп</w:t>
            </w:r>
          </w:p>
        </w:tc>
      </w:tr>
      <w:tr w:rsidR="00DE0356">
        <w:trPr>
          <w:trHeight w:val="20"/>
        </w:trPr>
        <w:tc>
          <w:tcPr>
            <w:tcW w:w="1041" w:type="dxa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29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Малоопасные вещества и практически безопасные</w:t>
            </w:r>
          </w:p>
        </w:tc>
        <w:tc>
          <w:tcPr>
            <w:tcW w:w="4279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хлорид, сахароза, мел, борная кислота, магния сульфат, кальция сульфат и др.</w:t>
            </w:r>
          </w:p>
        </w:tc>
        <w:tc>
          <w:tcPr>
            <w:tcW w:w="2386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классе – в закрывающихся в шкафах или в лаборантской; можно совмещать с 5 или 6 группой, но на разных полках</w:t>
            </w:r>
          </w:p>
        </w:tc>
      </w:tr>
    </w:tbl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 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DE0356" w:rsidRDefault="00C00255">
      <w:pPr>
        <w:pStyle w:val="normal"/>
        <w:keepNext/>
        <w:widowControl w:val="0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Уничтожение реактивов  и растворов, находящихся в сосудах без этикеток</w:t>
      </w:r>
    </w:p>
    <w:p w:rsidR="00DE0356" w:rsidRDefault="00DE0356">
      <w:pPr>
        <w:pStyle w:val="normal"/>
        <w:spacing w:line="240" w:lineRule="auto"/>
        <w:jc w:val="center"/>
      </w:pP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 Растворы испытать добавлением сульфат-иона на наличие высокотоксичных ионов Ва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РЬ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Если осадок выпадает, добавлять сульфат-ион до прекращения выпадения осадка. Осадок отделит</w:t>
      </w:r>
      <w:r>
        <w:rPr>
          <w:rFonts w:ascii="Times New Roman" w:eastAsia="Times New Roman" w:hAnsi="Times New Roman" w:cs="Times New Roman"/>
          <w:sz w:val="24"/>
          <w:szCs w:val="24"/>
        </w:rPr>
        <w:t>ь декантацией и выбросить с твердыми отходами, жидкость слить в канализацию.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Если при добавлении сульфат-иона осадок не выпадает, слить раствор в сосуд для хранения отработанных растворов.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 Пробу твердого реактива на кончике ножа растворить в воде и испы</w:t>
      </w:r>
      <w:r>
        <w:rPr>
          <w:rFonts w:ascii="Times New Roman" w:eastAsia="Times New Roman" w:hAnsi="Times New Roman" w:cs="Times New Roman"/>
          <w:sz w:val="24"/>
          <w:szCs w:val="24"/>
        </w:rPr>
        <w:t>тать на наличие ионов бария и свинца (см. выше, п 1). Если реактив не дает реакции на эти ионы и хорошо растворим в воде, перевести его в раствор полностью и слить в сосуд для отработанных растворов.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Если реактив в воде практически нерастворим, его можно выбросить с твердыми отходами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Плохо растворимые в воде реактивы обрабатывают избытком теплой воды, переводят полностью в раствор и сливают его в канализацию.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Из реактивов «Типового перечня» только кар</w:t>
      </w:r>
      <w:r>
        <w:rPr>
          <w:rFonts w:ascii="Times New Roman" w:eastAsia="Times New Roman" w:hAnsi="Times New Roman" w:cs="Times New Roman"/>
          <w:sz w:val="24"/>
          <w:szCs w:val="24"/>
        </w:rPr>
        <w:t>бид кальция после помещения в воду дает характерное вскипание и запах.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 Жидкости органического происхождения обладают характерным запахом (в отличие от водных растворов солей, кислот или щелочей) Их сливают в сосуд для хранения отработанных ЛВЖ и уничтож</w:t>
      </w:r>
      <w:r>
        <w:rPr>
          <w:rFonts w:ascii="Times New Roman" w:eastAsia="Times New Roman" w:hAnsi="Times New Roman" w:cs="Times New Roman"/>
          <w:sz w:val="24"/>
          <w:szCs w:val="24"/>
        </w:rPr>
        <w:t>ают, как рекомендовано в приложении 12.</w:t>
      </w: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4.  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 этикетке должна быть размещена следующая информация:</w:t>
      </w:r>
    </w:p>
    <w:p w:rsidR="00DE0356" w:rsidRDefault="00C00255">
      <w:pPr>
        <w:pStyle w:val="normal"/>
        <w:numPr>
          <w:ilvl w:val="0"/>
          <w:numId w:val="4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Название вещества </w:t>
      </w:r>
    </w:p>
    <w:p w:rsidR="00DE0356" w:rsidRDefault="00C00255">
      <w:pPr>
        <w:pStyle w:val="normal"/>
        <w:numPr>
          <w:ilvl w:val="0"/>
          <w:numId w:val="4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Формула </w:t>
      </w:r>
    </w:p>
    <w:p w:rsidR="00DE0356" w:rsidRDefault="00C00255">
      <w:pPr>
        <w:pStyle w:val="normal"/>
        <w:numPr>
          <w:ilvl w:val="0"/>
          <w:numId w:val="4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Группа хранения ( в левом верхнем углу)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Для растворов   дополнительно ( под формулой)   указывать  массовую долю растворённого вещества</w:t>
      </w: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C00255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Образец этикетки для реактива</w:t>
      </w:r>
    </w:p>
    <w:p w:rsidR="00DE0356" w:rsidRDefault="00DE0356">
      <w:pPr>
        <w:pStyle w:val="normal"/>
        <w:spacing w:line="240" w:lineRule="auto"/>
        <w:jc w:val="right"/>
      </w:pPr>
    </w:p>
    <w:p w:rsidR="00DE0356" w:rsidRDefault="00C00255">
      <w:pPr>
        <w:pStyle w:val="normal"/>
        <w:spacing w:line="240" w:lineRule="auto"/>
        <w:jc w:val="right"/>
      </w:pPr>
      <ve:AlternateContent>
        <mc:Choice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0" locked="0" relativeHeight="0" simplePos="0">
              <wp:simplePos x="0" y="0"/>
              <wp:positionH relativeFrom="margin">
                <wp:posOffset>1587500</wp:posOffset>
              </wp:positionH>
              <wp:positionV relativeFrom="paragraph">
                <wp:posOffset>165100</wp:posOffset>
              </wp:positionV>
              <wp:extent cx="3886200" cy="171450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402900" y="2924655"/>
                        <a:ext cx="3886200" cy="1710690"/>
                      </a:xfrm>
                      <a:prstGeom prst="rect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Группа хранения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Название  вещества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(по списку реактивов)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Формула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ctr" bIns="91425" lIns="91425" rIns="91425" tIns="91425"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1587500</wp:posOffset>
                </wp:positionH>
                <wp:positionV relativeFrom="paragraph">
                  <wp:posOffset>165100</wp:posOffset>
                </wp:positionV>
                <wp:extent cx="3886200" cy="1714500"/>
                <wp:effectExtent l="0" t="0" r="0" b="0"/>
                <wp:wrapNone/>
                <wp:docPr id="2" name="image0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6200" cy="1714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DE0356" w:rsidRDefault="00C00255">
      <w:pPr>
        <w:pStyle w:val="normal"/>
        <w:keepNext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Название  вещества</w:t>
      </w:r>
    </w:p>
    <w:p w:rsidR="00DE0356" w:rsidRDefault="00DE0356">
      <w:pPr>
        <w:pStyle w:val="normal"/>
        <w:spacing w:line="240" w:lineRule="auto"/>
        <w:jc w:val="center"/>
      </w:pPr>
    </w:p>
    <w:p w:rsidR="00DE0356" w:rsidRDefault="00C00255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Формула</w:t>
      </w: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C00255">
      <w:pPr>
        <w:pStyle w:val="normal"/>
        <w:spacing w:line="240" w:lineRule="auto"/>
        <w:jc w:val="right"/>
      </w:pPr>
      <ve:AlternateContent>
        <mc:Choice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0" locked="0" relativeHeight="0" simplePos="0">
              <wp:simplePos x="0" y="0"/>
              <wp:positionH relativeFrom="margin">
                <wp:posOffset>1701800</wp:posOffset>
              </wp:positionH>
              <wp:positionV relativeFrom="paragraph">
                <wp:posOffset>177800</wp:posOffset>
              </wp:positionV>
              <wp:extent cx="3886200" cy="17145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402900" y="2924655"/>
                        <a:ext cx="3886200" cy="1710690"/>
                      </a:xfrm>
                      <a:prstGeom prst="rect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VII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  <w:t xml:space="preserve">Азотная кислота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  <w:t xml:space="preserve">HNO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subscript"/>
                            </w:rPr>
                            <w:t xml:space="preserve">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subscript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subscript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subscript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subscript"/>
                            </w:rPr>
                          </w:r>
                        </w:p>
                      </w:txbxContent>
                    </wps:txbx>
                    <wps:bodyPr anchorCtr="0" anchor="ctr" bIns="91425" lIns="91425" rIns="91425" tIns="91425"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1701800</wp:posOffset>
                </wp:positionH>
                <wp:positionV relativeFrom="paragraph">
                  <wp:posOffset>177800</wp:posOffset>
                </wp:positionV>
                <wp:extent cx="3886200" cy="1714500"/>
                <wp:effectExtent l="0" t="0" r="0" b="0"/>
                <wp:wrapNone/>
                <wp:docPr id="1" name="image0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6200" cy="1714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DE0356" w:rsidRDefault="00DE0356">
      <w:pPr>
        <w:pStyle w:val="normal"/>
        <w:spacing w:line="240" w:lineRule="auto"/>
        <w:jc w:val="right"/>
      </w:pPr>
    </w:p>
    <w:p w:rsidR="00DE0356" w:rsidRDefault="00C00255">
      <w:pPr>
        <w:pStyle w:val="normal"/>
        <w:tabs>
          <w:tab w:val="left" w:pos="2680"/>
        </w:tabs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C00255">
      <w:pPr>
        <w:pStyle w:val="normal"/>
        <w:spacing w:line="240" w:lineRule="auto"/>
        <w:jc w:val="right"/>
      </w:pPr>
      <ve:AlternateContent>
        <mc:Choice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0" locked="0" relativeHeight="0" simplePos="0">
              <wp:simplePos x="0" y="0"/>
              <wp:positionH relativeFrom="margin">
                <wp:posOffset>1701800</wp:posOffset>
              </wp:positionH>
              <wp:positionV relativeFrom="paragraph">
                <wp:posOffset>88900</wp:posOffset>
              </wp:positionV>
              <wp:extent cx="3886200" cy="171450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402900" y="2924655"/>
                        <a:ext cx="3886200" cy="1710690"/>
                      </a:xfrm>
                      <a:prstGeom prst="rect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VII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  <w:t xml:space="preserve">Азотная кислота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  <w:t xml:space="preserve">HNO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subscript"/>
                            </w:rPr>
                            <w:t xml:space="preserve">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subscript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  <w:t xml:space="preserve">раствор, 5 %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ctr" bIns="91425" lIns="91425" rIns="91425" tIns="91425"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1701800</wp:posOffset>
                </wp:positionH>
                <wp:positionV relativeFrom="paragraph">
                  <wp:posOffset>88900</wp:posOffset>
                </wp:positionV>
                <wp:extent cx="3886200" cy="1714500"/>
                <wp:effectExtent l="0" t="0" r="0" b="0"/>
                <wp:wrapNone/>
                <wp:docPr id="3" name="image0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6200" cy="1714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DE0356" w:rsidRDefault="00C00255">
      <w:pPr>
        <w:pStyle w:val="normal"/>
        <w:tabs>
          <w:tab w:val="left" w:pos="2760"/>
        </w:tabs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 5.</w:t>
      </w:r>
    </w:p>
    <w:p w:rsidR="00DE0356" w:rsidRDefault="00DE0356">
      <w:pPr>
        <w:pStyle w:val="normal"/>
        <w:spacing w:line="240" w:lineRule="auto"/>
        <w:jc w:val="center"/>
      </w:pPr>
    </w:p>
    <w:p w:rsidR="00DE0356" w:rsidRDefault="00C00255">
      <w:pPr>
        <w:pStyle w:val="normal"/>
        <w:spacing w:before="240" w:after="6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Рекомендация по освобождению диэтилового эфира от пероксидов</w:t>
      </w:r>
    </w:p>
    <w:p w:rsidR="00DE0356" w:rsidRDefault="00DE0356">
      <w:pPr>
        <w:pStyle w:val="normal"/>
        <w:spacing w:line="240" w:lineRule="auto"/>
        <w:jc w:val="both"/>
      </w:pP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хранящемся более года диэтиловом эфире могут образоваться в результате контакта с воздухом пероксиды, устойчивость которых чрезвычайно мала. Разлитый эфир, содержащий пероксиды, способен воспл</w:t>
      </w:r>
      <w:r>
        <w:rPr>
          <w:rFonts w:ascii="Times New Roman" w:eastAsia="Times New Roman" w:hAnsi="Times New Roman" w:cs="Times New Roman"/>
          <w:sz w:val="24"/>
          <w:szCs w:val="24"/>
        </w:rPr>
        <w:t>аменяться и без внешнего источника зажигания в результате экзотермических реакций разложения пероксидов.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Поэтому следует в делительной воронке смешать эфир и водный раствор сульфата железа (II) в соотношении 1:1 по объему, встряхнуть содержимое несколько р</w:t>
      </w:r>
      <w:r>
        <w:rPr>
          <w:rFonts w:ascii="Times New Roman" w:eastAsia="Times New Roman" w:hAnsi="Times New Roman" w:cs="Times New Roman"/>
          <w:sz w:val="24"/>
          <w:szCs w:val="24"/>
        </w:rPr>
        <w:t>аз, удерживая воронку вертикально краном вверх и открывая кран после каждого встряхивания. Воронку перевернуть, установить в штатив, дать отстояться 2 мин, вынуть пробку из горлышка и разделить слои. Так как частично эфир растворим в воде, перед тем как сл</w:t>
      </w:r>
      <w:r>
        <w:rPr>
          <w:rFonts w:ascii="Times New Roman" w:eastAsia="Times New Roman" w:hAnsi="Times New Roman" w:cs="Times New Roman"/>
          <w:sz w:val="24"/>
          <w:szCs w:val="24"/>
        </w:rPr>
        <w:t>ить раствор сульфата железа в склянку для отработанных водных растворов, следует налить его в широкий сосуд и поджечь. До тех пор пока горение не прекратится, нельзя оставлять сосуд без присмотра.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приготовления раствора сульфата железа (II) необходимо </w:t>
      </w:r>
      <w:r>
        <w:rPr>
          <w:rFonts w:ascii="Times New Roman" w:eastAsia="Times New Roman" w:hAnsi="Times New Roman" w:cs="Times New Roman"/>
          <w:sz w:val="24"/>
          <w:szCs w:val="24"/>
        </w:rPr>
        <w:t>взять 100 мл дистиллированной воды, добавить в нее 2—3 капли разбавленной серной кислоты и 2—3 г вещества. После полного растворения сульфата раствор можно использовать по назначению.</w:t>
      </w: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 6.</w:t>
      </w:r>
    </w:p>
    <w:p w:rsidR="00DE0356" w:rsidRDefault="00DE0356">
      <w:pPr>
        <w:pStyle w:val="normal"/>
        <w:spacing w:line="240" w:lineRule="auto"/>
        <w:jc w:val="center"/>
      </w:pPr>
    </w:p>
    <w:p w:rsidR="00DE0356" w:rsidRDefault="00C00255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Правила размещения реактивов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Контейнер для ЛВЖ: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Легковоспламеняющиеся жидкости</w:t>
      </w:r>
    </w:p>
    <w:p w:rsidR="00DE0356" w:rsidRDefault="00DE0356">
      <w:pPr>
        <w:pStyle w:val="normal"/>
        <w:spacing w:line="240" w:lineRule="auto"/>
      </w:pPr>
    </w:p>
    <w:tbl>
      <w:tblPr>
        <w:tblStyle w:val="a7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8"/>
        <w:gridCol w:w="2520"/>
        <w:gridCol w:w="2263"/>
      </w:tblGrid>
      <w:tr w:rsidR="00DE0356">
        <w:tc>
          <w:tcPr>
            <w:tcW w:w="4788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вещества</w:t>
            </w:r>
          </w:p>
        </w:tc>
        <w:tc>
          <w:tcPr>
            <w:tcW w:w="2520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 из Правил техники безопасности, 1987 г</w:t>
            </w:r>
          </w:p>
        </w:tc>
        <w:tc>
          <w:tcPr>
            <w:tcW w:w="2263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 из перечня 1998 г</w:t>
            </w:r>
          </w:p>
        </w:tc>
      </w:tr>
      <w:tr w:rsidR="00DE0356">
        <w:tc>
          <w:tcPr>
            <w:tcW w:w="4788" w:type="dxa"/>
          </w:tcPr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Гексан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Нефть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Циклогексан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Ацетон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Глицерин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Диэтиловый эфир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Спирт н-бутиловый, изобутиловый, этиловый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Формалин 40%- ный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Этиленгликоль.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Этиловый эфир уксусной кислоты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Кислоты бензойная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Кислота аминоуксусная 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Бензол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Кислота масляная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Метиламин гидрохлорид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Кальций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Литий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Натрий</w:t>
            </w:r>
          </w:p>
          <w:p w:rsidR="00DE0356" w:rsidRDefault="00C00255">
            <w:pPr>
              <w:pStyle w:val="normal"/>
              <w:numPr>
                <w:ilvl w:val="0"/>
                <w:numId w:val="1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Магний</w:t>
            </w:r>
          </w:p>
        </w:tc>
        <w:tc>
          <w:tcPr>
            <w:tcW w:w="2520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DE0356">
            <w:pPr>
              <w:pStyle w:val="normal"/>
              <w:spacing w:line="240" w:lineRule="auto"/>
            </w:pP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DE0356">
            <w:pPr>
              <w:pStyle w:val="normal"/>
              <w:spacing w:line="240" w:lineRule="auto"/>
            </w:pP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263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DE0356">
            <w:pPr>
              <w:pStyle w:val="normal"/>
              <w:spacing w:line="240" w:lineRule="auto"/>
            </w:pP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E0356" w:rsidRDefault="00DE0356">
      <w:pPr>
        <w:pStyle w:val="normal"/>
        <w:spacing w:line="240" w:lineRule="auto"/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Сейф 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Вещества повышенной биологической активности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Верхняя полка</w:t>
      </w:r>
    </w:p>
    <w:p w:rsidR="00DE0356" w:rsidRDefault="00DE0356">
      <w:pPr>
        <w:pStyle w:val="normal"/>
        <w:spacing w:line="240" w:lineRule="auto"/>
      </w:pPr>
    </w:p>
    <w:tbl>
      <w:tblPr>
        <w:tblStyle w:val="a8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8"/>
        <w:gridCol w:w="2520"/>
        <w:gridCol w:w="2263"/>
      </w:tblGrid>
      <w:tr w:rsidR="00DE0356">
        <w:trPr>
          <w:trHeight w:val="920"/>
        </w:trPr>
        <w:tc>
          <w:tcPr>
            <w:tcW w:w="4788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вещества</w:t>
            </w:r>
          </w:p>
        </w:tc>
        <w:tc>
          <w:tcPr>
            <w:tcW w:w="2520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 из Правил техники безопасности, 1987 г</w:t>
            </w:r>
          </w:p>
        </w:tc>
        <w:tc>
          <w:tcPr>
            <w:tcW w:w="2263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 из перечня 1998 г</w:t>
            </w:r>
          </w:p>
        </w:tc>
      </w:tr>
      <w:tr w:rsidR="00DE0356">
        <w:tc>
          <w:tcPr>
            <w:tcW w:w="4788" w:type="dxa"/>
          </w:tcPr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Бром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Аммоний двухромовокислый.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Барий гидроокись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Барий окись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Барий хлористый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Калий гидроокись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Калий двухромовокислый 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калий хромовокислый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Кобальт (П) сернокислый.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сульфид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Натрий фтористый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Натрий гидроокись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Никель сернокислый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Свинец уксуснокислый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Цинк хлористый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Цинк cернокислый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Серебра нитрат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Калий железисто-синеродистый 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Калий железосинеродистый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роданид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Иод кристаллический</w:t>
            </w:r>
          </w:p>
          <w:p w:rsidR="00DE0356" w:rsidRDefault="00C00255">
            <w:pPr>
              <w:pStyle w:val="normal"/>
              <w:numPr>
                <w:ilvl w:val="0"/>
                <w:numId w:val="3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Перманганат калия </w:t>
            </w: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20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3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E0356" w:rsidRDefault="00DE0356">
      <w:pPr>
        <w:pStyle w:val="normal"/>
        <w:spacing w:line="240" w:lineRule="auto"/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Нижняя полка</w:t>
      </w:r>
    </w:p>
    <w:p w:rsidR="00DE0356" w:rsidRDefault="00DE0356">
      <w:pPr>
        <w:pStyle w:val="normal"/>
        <w:spacing w:line="240" w:lineRule="auto"/>
      </w:pPr>
    </w:p>
    <w:tbl>
      <w:tblPr>
        <w:tblStyle w:val="a9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8"/>
        <w:gridCol w:w="2520"/>
        <w:gridCol w:w="2263"/>
      </w:tblGrid>
      <w:tr w:rsidR="00DE0356">
        <w:tc>
          <w:tcPr>
            <w:tcW w:w="4788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вещества</w:t>
            </w:r>
          </w:p>
        </w:tc>
        <w:tc>
          <w:tcPr>
            <w:tcW w:w="2520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 из Правил техники безопасности, 1987 г</w:t>
            </w:r>
          </w:p>
        </w:tc>
        <w:tc>
          <w:tcPr>
            <w:tcW w:w="2263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 из перечня 1998 г</w:t>
            </w:r>
          </w:p>
        </w:tc>
      </w:tr>
      <w:tr w:rsidR="00DE0356">
        <w:tc>
          <w:tcPr>
            <w:tcW w:w="4788" w:type="dxa"/>
          </w:tcPr>
          <w:p w:rsidR="00DE0356" w:rsidRDefault="00C00255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Метилен хлористый</w:t>
            </w:r>
          </w:p>
          <w:p w:rsidR="00DE0356" w:rsidRDefault="00C00255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Хлороформ</w:t>
            </w:r>
          </w:p>
          <w:p w:rsidR="00DE0356" w:rsidRDefault="00C00255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Гексахлорбензол</w:t>
            </w:r>
          </w:p>
          <w:p w:rsidR="00DE0356" w:rsidRDefault="00C00255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Углерод четыреххлористый</w:t>
            </w:r>
          </w:p>
          <w:p w:rsidR="00DE0356" w:rsidRDefault="00C00255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Фенол.</w:t>
            </w:r>
          </w:p>
          <w:p w:rsidR="00DE0356" w:rsidRDefault="00C00255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Анилин</w:t>
            </w:r>
          </w:p>
          <w:p w:rsidR="00DE0356" w:rsidRDefault="00C00255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Анилин сернокислый</w:t>
            </w:r>
          </w:p>
          <w:p w:rsidR="00DE0356" w:rsidRDefault="00C00255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Спирт изоамиловый</w:t>
            </w:r>
          </w:p>
          <w:p w:rsidR="00DE0356" w:rsidRDefault="00C00255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Кислота муравьиная</w:t>
            </w:r>
          </w:p>
          <w:p w:rsidR="00DE0356" w:rsidRDefault="00C00255">
            <w:pPr>
              <w:pStyle w:val="normal"/>
              <w:numPr>
                <w:ilvl w:val="0"/>
                <w:numId w:val="2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Кислота уксусная</w:t>
            </w: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20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3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DE0356" w:rsidRDefault="00DE0356">
      <w:pPr>
        <w:pStyle w:val="normal"/>
        <w:spacing w:line="240" w:lineRule="auto"/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Шкаф № 1 </w:t>
      </w:r>
    </w:p>
    <w:p w:rsidR="00DE0356" w:rsidRDefault="00DE0356">
      <w:pPr>
        <w:pStyle w:val="normal"/>
        <w:spacing w:line="240" w:lineRule="auto"/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Воспламеняющиеся \ окисляющиеся вещества </w:t>
      </w:r>
    </w:p>
    <w:tbl>
      <w:tblPr>
        <w:tblStyle w:val="aa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8"/>
        <w:gridCol w:w="2520"/>
        <w:gridCol w:w="2263"/>
      </w:tblGrid>
      <w:tr w:rsidR="00DE0356">
        <w:tc>
          <w:tcPr>
            <w:tcW w:w="4788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вещества</w:t>
            </w:r>
          </w:p>
        </w:tc>
        <w:tc>
          <w:tcPr>
            <w:tcW w:w="2520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 из Правил техники безопасности, 1987 г</w:t>
            </w:r>
          </w:p>
        </w:tc>
        <w:tc>
          <w:tcPr>
            <w:tcW w:w="2263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 из перечня 1998 г</w:t>
            </w:r>
          </w:p>
        </w:tc>
      </w:tr>
      <w:tr w:rsidR="00DE0356">
        <w:tc>
          <w:tcPr>
            <w:tcW w:w="4788" w:type="dxa"/>
          </w:tcPr>
          <w:p w:rsidR="00DE0356" w:rsidRDefault="00C00255">
            <w:pPr>
              <w:pStyle w:val="normal"/>
              <w:numPr>
                <w:ilvl w:val="0"/>
                <w:numId w:val="5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Аммония нитрат</w:t>
            </w:r>
          </w:p>
          <w:p w:rsidR="00DE0356" w:rsidRDefault="00C00255">
            <w:pPr>
              <w:pStyle w:val="normal"/>
              <w:numPr>
                <w:ilvl w:val="0"/>
                <w:numId w:val="5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нитрат</w:t>
            </w:r>
          </w:p>
          <w:p w:rsidR="00DE0356" w:rsidRDefault="00C00255">
            <w:pPr>
              <w:pStyle w:val="normal"/>
              <w:numPr>
                <w:ilvl w:val="0"/>
                <w:numId w:val="5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нитрат</w:t>
            </w:r>
          </w:p>
          <w:p w:rsidR="00DE0356" w:rsidRDefault="00C00255">
            <w:pPr>
              <w:pStyle w:val="normal"/>
              <w:numPr>
                <w:ilvl w:val="0"/>
                <w:numId w:val="5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Алюминия нитрат</w:t>
            </w:r>
          </w:p>
          <w:p w:rsidR="00DE0356" w:rsidRDefault="00C00255">
            <w:pPr>
              <w:pStyle w:val="normal"/>
              <w:numPr>
                <w:ilvl w:val="0"/>
                <w:numId w:val="5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Оксид марганца (4)</w:t>
            </w:r>
          </w:p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520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263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DE0356" w:rsidRDefault="00DE0356">
      <w:pPr>
        <w:pStyle w:val="normal"/>
        <w:widowControl w:val="0"/>
        <w:spacing w:line="240" w:lineRule="auto"/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Шкаф № 2</w:t>
      </w:r>
    </w:p>
    <w:p w:rsidR="00DE0356" w:rsidRDefault="00DE0356">
      <w:pPr>
        <w:pStyle w:val="normal"/>
        <w:spacing w:line="240" w:lineRule="auto"/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Легковоспламеняющиеся твёрдые вещества</w:t>
      </w:r>
    </w:p>
    <w:tbl>
      <w:tblPr>
        <w:tblStyle w:val="ab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8"/>
        <w:gridCol w:w="2520"/>
        <w:gridCol w:w="2263"/>
      </w:tblGrid>
      <w:tr w:rsidR="00DE0356">
        <w:tc>
          <w:tcPr>
            <w:tcW w:w="4788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вещества</w:t>
            </w:r>
          </w:p>
        </w:tc>
        <w:tc>
          <w:tcPr>
            <w:tcW w:w="2520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 из Правил техники безопасности, 1987 г</w:t>
            </w:r>
          </w:p>
        </w:tc>
        <w:tc>
          <w:tcPr>
            <w:tcW w:w="2263" w:type="dxa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 из перечня 1998 г</w:t>
            </w:r>
          </w:p>
        </w:tc>
      </w:tr>
      <w:tr w:rsidR="00DE0356">
        <w:tc>
          <w:tcPr>
            <w:tcW w:w="4788" w:type="dxa"/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C00255">
            <w:pPr>
              <w:pStyle w:val="normal"/>
              <w:numPr>
                <w:ilvl w:val="0"/>
                <w:numId w:val="6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Сера</w:t>
            </w:r>
          </w:p>
          <w:p w:rsidR="00DE0356" w:rsidRDefault="00C00255">
            <w:pPr>
              <w:pStyle w:val="normal"/>
              <w:numPr>
                <w:ilvl w:val="0"/>
                <w:numId w:val="6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Фосфор красный</w:t>
            </w:r>
          </w:p>
          <w:p w:rsidR="00DE0356" w:rsidRDefault="00C00255">
            <w:pPr>
              <w:pStyle w:val="normal"/>
              <w:numPr>
                <w:ilvl w:val="0"/>
                <w:numId w:val="6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кислота олеиновая</w:t>
            </w:r>
          </w:p>
          <w:p w:rsidR="00DE0356" w:rsidRDefault="00C00255">
            <w:pPr>
              <w:pStyle w:val="normal"/>
              <w:numPr>
                <w:ilvl w:val="0"/>
                <w:numId w:val="6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кислота  пальмитиновая</w:t>
            </w:r>
          </w:p>
          <w:p w:rsidR="00DE0356" w:rsidRDefault="00C00255">
            <w:pPr>
              <w:pStyle w:val="normal"/>
              <w:numPr>
                <w:ilvl w:val="0"/>
                <w:numId w:val="6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кислота  стеариновая</w:t>
            </w:r>
          </w:p>
          <w:p w:rsidR="00DE0356" w:rsidRDefault="00C00255">
            <w:pPr>
              <w:pStyle w:val="normal"/>
              <w:numPr>
                <w:ilvl w:val="0"/>
                <w:numId w:val="6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парафин</w:t>
            </w:r>
          </w:p>
          <w:p w:rsidR="00DE0356" w:rsidRDefault="00C00255">
            <w:pPr>
              <w:pStyle w:val="normal"/>
              <w:numPr>
                <w:ilvl w:val="0"/>
                <w:numId w:val="6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сухое горючее</w:t>
            </w:r>
          </w:p>
          <w:p w:rsidR="00DE0356" w:rsidRDefault="00DE0356">
            <w:pPr>
              <w:pStyle w:val="normal"/>
              <w:spacing w:line="240" w:lineRule="auto"/>
              <w:ind w:left="360"/>
            </w:pPr>
          </w:p>
        </w:tc>
        <w:tc>
          <w:tcPr>
            <w:tcW w:w="2520" w:type="dxa"/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263" w:type="dxa"/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E0356" w:rsidRDefault="00DE0356">
            <w:pPr>
              <w:pStyle w:val="normal"/>
              <w:spacing w:line="240" w:lineRule="auto"/>
            </w:pPr>
          </w:p>
        </w:tc>
      </w:tr>
    </w:tbl>
    <w:p w:rsidR="00DE0356" w:rsidRDefault="00C00255">
      <w:pPr>
        <w:pStyle w:val="normal"/>
        <w:widowControl w:val="0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E0356" w:rsidRDefault="00C00255">
      <w:pPr>
        <w:pStyle w:val="normal"/>
        <w:widowControl w:val="0"/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 нижней секции вытяжного шкафа, в заводской таре из темного стекла</w:t>
      </w:r>
    </w:p>
    <w:p w:rsidR="00DE0356" w:rsidRDefault="00DE0356">
      <w:pPr>
        <w:pStyle w:val="normal"/>
        <w:widowControl w:val="0"/>
        <w:spacing w:line="240" w:lineRule="auto"/>
        <w:jc w:val="center"/>
      </w:pPr>
    </w:p>
    <w:tbl>
      <w:tblPr>
        <w:tblStyle w:val="ac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8"/>
        <w:gridCol w:w="2520"/>
        <w:gridCol w:w="2263"/>
      </w:tblGrid>
      <w:tr w:rsidR="00DE0356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Название вещества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 из Правил техники безопасности, 1987 г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 из перечня 1998 г</w:t>
            </w:r>
          </w:p>
        </w:tc>
      </w:tr>
      <w:tr w:rsidR="00DE0356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Азотная кислота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E0356" w:rsidRDefault="00DE0356">
      <w:pPr>
        <w:pStyle w:val="normal"/>
        <w:widowControl w:val="0"/>
        <w:spacing w:line="240" w:lineRule="auto"/>
      </w:pPr>
    </w:p>
    <w:p w:rsidR="00DE0356" w:rsidRDefault="00C00255">
      <w:pPr>
        <w:pStyle w:val="normal"/>
        <w:widowControl w:val="0"/>
        <w:spacing w:line="240" w:lineRule="auto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 нижней секции вытяжного шкафа, в заводской таре</w:t>
      </w:r>
    </w:p>
    <w:p w:rsidR="00DE0356" w:rsidRDefault="00DE0356">
      <w:pPr>
        <w:pStyle w:val="normal"/>
        <w:widowControl w:val="0"/>
        <w:spacing w:line="240" w:lineRule="auto"/>
      </w:pPr>
    </w:p>
    <w:tbl>
      <w:tblPr>
        <w:tblStyle w:val="ad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8"/>
        <w:gridCol w:w="2520"/>
        <w:gridCol w:w="2263"/>
      </w:tblGrid>
      <w:tr w:rsidR="00DE0356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вещества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 из Правил техники безопасности, 1987 г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 из перечня 1998 г</w:t>
            </w:r>
          </w:p>
        </w:tc>
      </w:tr>
      <w:tr w:rsidR="00DE0356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Серная кислота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2. Соляная кислота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DE0356" w:rsidRDefault="00DE0356">
      <w:pPr>
        <w:pStyle w:val="normal"/>
        <w:widowControl w:val="0"/>
        <w:spacing w:line="240" w:lineRule="auto"/>
        <w:jc w:val="center"/>
      </w:pPr>
    </w:p>
    <w:p w:rsidR="00DE0356" w:rsidRDefault="00C00255">
      <w:pPr>
        <w:pStyle w:val="normal"/>
        <w:widowControl w:val="0"/>
        <w:spacing w:line="240" w:lineRule="auto"/>
      </w:pPr>
      <w:r>
        <w:rPr>
          <w:rFonts w:ascii="Times New Roman" w:eastAsia="Times New Roman" w:hAnsi="Times New Roman" w:cs="Times New Roman"/>
          <w:sz w:val="39"/>
          <w:szCs w:val="39"/>
          <w:u w:val="single"/>
        </w:rPr>
        <w:t>Шкаф № 1 или 2</w:t>
      </w:r>
    </w:p>
    <w:p w:rsidR="00DE0356" w:rsidRDefault="00C00255">
      <w:pPr>
        <w:pStyle w:val="normal"/>
        <w:widowControl w:val="0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Допускается совместное хранение с веществами 2 – 6 групп</w:t>
      </w:r>
    </w:p>
    <w:tbl>
      <w:tblPr>
        <w:tblStyle w:val="ae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8"/>
        <w:gridCol w:w="2520"/>
        <w:gridCol w:w="2263"/>
      </w:tblGrid>
      <w:tr w:rsidR="00DE0356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вещества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 из Правил техники безопасности, 1987 г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 из перечня 1998 г</w:t>
            </w:r>
          </w:p>
        </w:tc>
      </w:tr>
      <w:tr w:rsidR="00DE0356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Алюминий металлический                     ( гранулы)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 восстановленное                     ( порошок)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Кремний металлический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Цинк (гранулы)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Цинк (пыль)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Медь( гранулы)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Олово (гранулы)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Алюминий гидроксид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Алюминий оксид безводный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Железа (3) гидроксид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Железа (3) оксид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Магния оксид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 гидроксид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 оксид ( гранулы, порошок)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Цинка оксид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Алюминия хлорид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Алюминия сульфат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Алюмлкалиевые квасцы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Аммтния карбонат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Аммония хлорид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Аммония сульфат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Железа (3) хлорид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Железа (2) сульфат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Железа (2) сульфат семиводный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ацетат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бромид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гидрокарбонат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гидросульфат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иодид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карбонат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моногидрофосфат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сульфат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хлорид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Кальция дигидрофосфат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Кальция фосфат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Кальция гидрофосфат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Кальция хлорид двуводный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Лития хлорид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Магния сульфат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Магния хлорид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Марганца (2) сульфат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Марганца (2) хлорид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 (2) гидроксокарбонат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 (2) сульфат безводный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 (2) сульфат пятиводный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 (2) хлорид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ацетат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бромид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гидрокарбонат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гидросульфат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карбонат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карбонат десятиводный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метасиликат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ортофосфат водный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гидроортофосфат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дигидроортофосфат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сульфат десятиводный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сульфат безводный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сульфит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тиосульфит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хлорид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Ортофосфорная кислота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Глюкоза 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Сахароза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Активированный уголь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Графит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Железа сульфид (пирит)</w:t>
            </w:r>
          </w:p>
          <w:p w:rsidR="00DE0356" w:rsidRDefault="00C00255">
            <w:pPr>
              <w:pStyle w:val="normal"/>
              <w:numPr>
                <w:ilvl w:val="0"/>
                <w:numId w:val="8"/>
              </w:numPr>
              <w:spacing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Кальция карбонат ( мрамор)</w:t>
            </w:r>
          </w:p>
          <w:p w:rsidR="00DE0356" w:rsidRDefault="00DE0356">
            <w:pPr>
              <w:pStyle w:val="normal"/>
              <w:spacing w:line="240" w:lineRule="auto"/>
              <w:ind w:left="360"/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DE0356" w:rsidRDefault="00DE0356">
      <w:pPr>
        <w:pStyle w:val="normal"/>
        <w:spacing w:after="120" w:line="240" w:lineRule="auto"/>
        <w:ind w:firstLine="720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 7. </w:t>
      </w:r>
    </w:p>
    <w:p w:rsidR="00DE0356" w:rsidRDefault="00C00255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Сведения об особых свойствах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 группах хранения веществ</w:t>
      </w:r>
    </w:p>
    <w:p w:rsidR="00DE0356" w:rsidRDefault="00C00255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из «Типовых перечней учебно-наглядных пособий</w:t>
      </w:r>
    </w:p>
    <w:p w:rsidR="00DE0356" w:rsidRDefault="00C00255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 учебного оборудования для средних школ»</w:t>
      </w:r>
    </w:p>
    <w:p w:rsidR="00DE0356" w:rsidRDefault="00C00255">
      <w:pPr>
        <w:pStyle w:val="normal"/>
        <w:spacing w:after="120" w:line="24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Особая отметка (графа 2). Если стоит знак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sz w:val="24"/>
          <w:szCs w:val="24"/>
        </w:rPr>
        <w:t>, то в формах, предусмотренных «Типовыми перечнями», вещество используется только учителем. Учащимся можно выдавать вещества в виде разбавленных растворов.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в этой графе поставлен знак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хх</w:t>
      </w:r>
      <w:r>
        <w:rPr>
          <w:rFonts w:ascii="Times New Roman" w:eastAsia="Times New Roman" w:hAnsi="Times New Roman" w:cs="Times New Roman"/>
          <w:sz w:val="24"/>
          <w:szCs w:val="24"/>
        </w:rPr>
        <w:t>, то вещество требу</w:t>
      </w:r>
      <w:r>
        <w:rPr>
          <w:rFonts w:ascii="Times New Roman" w:eastAsia="Times New Roman" w:hAnsi="Times New Roman" w:cs="Times New Roman"/>
          <w:sz w:val="24"/>
          <w:szCs w:val="24"/>
        </w:rPr>
        <w:t>ет особого обращения из-за того, что у него высока физиологическая активность в относительно малых дозах, повышенная пожароопасность или возможны тяжелые отдаленные последствия воздействия на организм. Учащимся в исходных формах не выдается.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Если особой от</w:t>
      </w:r>
      <w:r>
        <w:rPr>
          <w:rFonts w:ascii="Times New Roman" w:eastAsia="Times New Roman" w:hAnsi="Times New Roman" w:cs="Times New Roman"/>
          <w:sz w:val="24"/>
          <w:szCs w:val="24"/>
        </w:rPr>
        <w:t>метки нет, то вещество при соблюдении правил техники безопасности используется всеми без ограничения.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Группы хранения веществ определяются в первую очередь их химической совместимостью: при случайном смешении веществ одной и той же группы между ними не </w:t>
      </w:r>
      <w:r>
        <w:rPr>
          <w:rFonts w:ascii="Times New Roman" w:eastAsia="Times New Roman" w:hAnsi="Times New Roman" w:cs="Times New Roman"/>
          <w:sz w:val="24"/>
          <w:szCs w:val="24"/>
        </w:rPr>
        <w:t>должно быть взаимодействия или, если таковое произойдет, продукты реакции и тепловой эффект не должны представлять опасности (графа 3).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 Действие на организм (графа 4). Если вещество не представляет опасности ни при кратковременном, ни при длительном воз</w:t>
      </w:r>
      <w:r>
        <w:rPr>
          <w:rFonts w:ascii="Times New Roman" w:eastAsia="Times New Roman" w:hAnsi="Times New Roman" w:cs="Times New Roman"/>
          <w:sz w:val="24"/>
          <w:szCs w:val="24"/>
        </w:rPr>
        <w:t>действии, в графе ставится прочерк.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возле названия обозначены вещества, проникающие в организм в капельно-жидком состоянии через кожу.</w:t>
      </w:r>
    </w:p>
    <w:p w:rsidR="00DE0356" w:rsidRDefault="00DE0356">
      <w:pPr>
        <w:pStyle w:val="normal"/>
        <w:spacing w:line="240" w:lineRule="auto"/>
        <w:jc w:val="center"/>
      </w:pPr>
    </w:p>
    <w:tbl>
      <w:tblPr>
        <w:tblStyle w:val="af"/>
        <w:tblW w:w="10399" w:type="dxa"/>
        <w:tblInd w:w="-40" w:type="dxa"/>
        <w:tblLayout w:type="fixed"/>
        <w:tblLook w:val="0000"/>
      </w:tblPr>
      <w:tblGrid>
        <w:gridCol w:w="2612"/>
        <w:gridCol w:w="1198"/>
        <w:gridCol w:w="1254"/>
        <w:gridCol w:w="5335"/>
      </w:tblGrid>
      <w:tr w:rsidR="00DE0356">
        <w:trPr>
          <w:trHeight w:val="56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веществ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по Типовому перечню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Особая отметка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хранения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Действие на организм</w:t>
            </w:r>
          </w:p>
        </w:tc>
      </w:tr>
      <w:tr w:rsidR="00DE0356">
        <w:trPr>
          <w:trHeight w:val="520"/>
        </w:trPr>
        <w:tc>
          <w:tcPr>
            <w:tcW w:w="103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Простые вещества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Алюминий металлический (гранулы)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Бром, в ампулах по 5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ожог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 восстановленное, (порошок)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Йод кристаллический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ожог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Кальций металлический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ожог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Кремний металлический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Литий металлический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ожог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Магний металлический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Натрий металлический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ожог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Экзема у особо чувствительных людей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Фосфор красный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Заболевание кожи различного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Цинк металлический (гранулы)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Цинк (пыль)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103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Оксиды, гидроксиды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гидроксид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Раздражение слизистых оболочек пылью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Алюминия оксид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безводный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Раздражение слизистых оболочек пылью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Аммиак 25%-ный водный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Катар верхних дыхательных путей, раздражение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Бария оксид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Отравление при попадании внутрь (смертельная доза — 0,2 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Бария гидроксид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Отравление при попадании внутрь (смертельная доза — 0,2 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Железа (III) гидроксид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Железа (III) оксид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гидроксид (гранулы)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Изъязвление кожи пальцев рук, разрушение ногтей. Особо опасны при попадании в глаза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Кальция оксид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Изъязвление кожи пальцев рук, разрушение ногтей. Особо опасны при попадании в глаза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Кальция гидроксид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Изъязвление кожи пальцев рук, разрушение ногтей. Особо опасны при попадании в глаза.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Магния оксид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Марганца (IV) оксид (порошок)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 гидроксид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Сильное раздражение кожи, особенно в местах микротравм. Аллергия в легкой форме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 (II) оксид (порошок)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Сильное раздражение кожи, особенно в местах микротравм. Аллергия в легкой форме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 (II) оксид (гранулы)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Сильное раздражение кожи, особенно в местах микротравм. Аллергия в легкой форме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гидроксид (гранулы)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Изъязвление кожи пальцев рук, разрушение ногтей. Особо опасны при попадании в глаза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Пероксид водорода 3%-ный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Ожог слизистых оболочек при попадании внутрь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Фосфора (V) оксид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Раздражение при попадании на влажную кожу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Цинка (II) оксид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103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Соли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Алюминия хлорид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Раздражение слизистых оболочек пылью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Алюминия сульфат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Раздражение слизистых оболочек пылью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Алюмокалиевые квасцы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Раздражение слизистых оболочек пылью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Алюминия нитрат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Канцероген, как и все нитраты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Аммония карбонат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Аммония нитрат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Канцероген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Аммония хлорид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Аммония дихромат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Изъязвление кожи, отравление при попадании внутрь (смертельная доза — 1 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Аммония роданид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Аммония сульфат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Бария нитрат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Отравление при попадании внутрь (смертельная доза — 0,2 г)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Бария хлорид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Отравление при попадании внутрь (смертельная доза — 0,2 г)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Железа (III) хлорид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Железа (II) сульфат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Железа (II) сульфат семиводный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ацетат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бромид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гидрокарбонат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гидросульфат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дихромат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Изъязвление кожи, отравление при попадании внутрь (смертельная доза — 1 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иодид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карбонат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моногидрофосфат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нитрат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Канцероген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перманганат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Отравление при попадании внутрь (смертельная доза — 1 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роданид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Наркотическое действие при приеме внутрь (острый психоз, доза — 30 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сульфат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ферро (II) гексацианид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Отравление цианидами, которые могут образоваться при разложении под действием желудочного сока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ферро (III) гексацианид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Отравление цианидами, которые могут образоваться при разложении под действием желудочного сока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хлорид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Калия хромат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Изъязвление кожи, отравление при попадании внутрь (смертельная доза — 1 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Кальция дигидрофосфат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Кальция сульфат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Кальция фосфат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Кальция гидрофосфат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Кальция хлорид двуводный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Кобальта сульфат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Острый дерматит от пылевидного вещества, острое отравление (от 1 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Лития хлорид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Раздражение кожи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Магния сульфат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Магния хлорид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Марганца (II) сульфат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Раздражение поврежденных участков кожи, ухудшение заживления микротравм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Марганца (II) хлорид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Раздражение поврежденных участков кожи, ухудшение заживления микротравм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 (II) гидроксокарбонат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Сильное раздражение кожи, особенно в местах микротравм. Аллергия в легкой форме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 (II) сульфат безводный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Сильное раздражение кожи, особенно в местах микротравм. Аллергия в легкой форме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 (II) сульфат пятиводный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Сильное раздражение кож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и, особенно в местах микротравм. Аллергия в легкой форме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 (II) хлорид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Сильное раздражение кожи, особенно в местах микротравм. Аллергия в легкой форме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ацетат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бромид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гидрокарбонат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гидросульфат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карбонат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карбонат десятиводный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метасиликат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Повреждение слизистых оболочек глаз пылью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нитрат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Канцероген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ортофосфат водный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гидроортофосфат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дигидроортофосфат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сульфид девятиводный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Отравление при попадании внутрь (смертельная доза — 3—5 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сульфат безводный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сульфат десятиводный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сульфит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тиосульфат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Натрия фторид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Отравление при попадании внутрь (смертельная доза — 0,2 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 хлорид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Никеля сульфат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Канцероген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Свинца ацетат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Сильное отравление при попадании внутрь (доза 0,5 г — для взрослого; 0,1 г — для ребенка)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Серебра нитрат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Канцероген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Хрома (III) хлорид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Канцероген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Цинка сульфат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Раздражение кожи, желудочно-кишечные расстройства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Цинка хлорид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Раздражение кожи, желудочно-кишечные расстройства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103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Кислоты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Азотная кислота (плотность 1,42)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ожог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Борная кислота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Муравьиная кислота (85%)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ожог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Ортофосфорная кислота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ожог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Серная кислота (плотность 1,84)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ожог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Соляная кислота (плотность 1,19)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ожог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Уксусная кислота (техническая)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ожог, сильное раздражение верхних дыхательных путей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103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Органические вещества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Отравление при вдыхании паров и через кожу. Сильное отравление от 2-3 капель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Анилин сернокислый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ядовит, чем анилин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Ацетон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Наркотическое действие (при вдыхании больших доз)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Бензальдегид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Сильное раздражение глаз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Бензол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Разрушение печени, крови, иссушение кожи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Гексан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Гексахлорбензол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Раздражение глаз (даже от малых доз), вызывает повышенную утомляемость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Глицерин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Глюкоза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Дихлорэтан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Общеядовитое действие (смертельная доза для взрослого — 10 — 15 мл)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Диэтиловый эфир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Наркотическое действие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Кислота аминоуксусная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Кислота бензойная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Раздражение кожи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Кислота масляная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сильное раздражение кожи и верхних дыхательных путей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Кислота олеиновая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Кислота пальмитиновая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Кислота стеариновая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Ксилол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Разрушение печени, крови, иссушение кожи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Метиламин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Раздражение верхних дыхательных путей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Нефть (сырая)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Легкое раздражение кожи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Сахароза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Спирт бутиловый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Раздражение кожи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Спирт изоамиловый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Ядовит. Вызывает психические расстройства. Наркотическое действие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Спирт изобутиловый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Раздражение кожи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Спирт этиловый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Наркотическое действие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Толуол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менее ядовит, чем бензол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Углерод четыреххлористый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Наркотическое действие (вызывает буйное состояние). При хроническом отравлении страдает печень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Уксусноэтиловый эфир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Дерматиты и экзема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Уксусноизоамиловый эфир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Наркотическое действие. Раздражение верхних дыхательных путей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Фенол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Тяжелое отравление при попадании на кожу в виде концентрированного раствора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Формалин 40%-ный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Вызывает острые отравления. Легко проникает в организм в любом виде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Хлороформ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Пары вызывают наркоз, после него — острое расстройство всего организма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Хлористый метилен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Острое отравление при вдыхании паров. У детей возможен смертельный исход от 1 — 2 вдохов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Циклогексан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Легкое раздражение кожи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Этиленгликоль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103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Алюминий металлический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Активированный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Графит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Медь металлическая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Железа сульфид (пирит)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Кальция карбонат (мрамор)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Кальция карбид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Дерматит, долго не заживающие язвы. При попадании в глаза — потеря зрения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Парафин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Известь натронная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Изъязвление кожи пальцев рук, разрушение ногтей. Особо опасны при попадании в глаза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356">
        <w:trPr>
          <w:trHeight w:val="520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Сухое горючее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 8.</w:t>
      </w:r>
    </w:p>
    <w:p w:rsidR="00DE0356" w:rsidRDefault="00C00255">
      <w:pPr>
        <w:pStyle w:val="normal"/>
        <w:widowControl w:val="0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Рекомендации по уничтожению отработанных  ЛВЖ и</w:t>
      </w:r>
    </w:p>
    <w:p w:rsidR="00DE0356" w:rsidRDefault="00C00255">
      <w:pPr>
        <w:pStyle w:val="normal"/>
        <w:widowControl w:val="0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обезвреживанию водных растворов</w:t>
      </w:r>
    </w:p>
    <w:p w:rsidR="00DE0356" w:rsidRDefault="00DE0356">
      <w:pPr>
        <w:pStyle w:val="normal"/>
        <w:spacing w:line="240" w:lineRule="auto"/>
        <w:jc w:val="center"/>
      </w:pP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Отходы ЛВЖ и ГЖ уничтожают путем сжигания на открытом воздухе раз в месяц или чаще в месте, согласованном с органами пожарной охраны. Жидкость наливают в металлический или фарфоровый сосуд вместимостью не менее 1 л, помещенный в ямку глубиной не менее 3/4 </w:t>
      </w:r>
      <w:r>
        <w:rPr>
          <w:rFonts w:ascii="Times New Roman" w:eastAsia="Times New Roman" w:hAnsi="Times New Roman" w:cs="Times New Roman"/>
          <w:sz w:val="24"/>
          <w:szCs w:val="24"/>
        </w:rPr>
        <w:t>высоты сосуда или зафиксированный от падения иным образом. Располагаются относительно сосуда таким образом, чтобы ветер дул в спину, и металлическим прутом длиной не менее 1,5 м с факелом на конце поджигают содержимое сосуда. Работать в перчатках и защитны</w:t>
      </w:r>
      <w:r>
        <w:rPr>
          <w:rFonts w:ascii="Times New Roman" w:eastAsia="Times New Roman" w:hAnsi="Times New Roman" w:cs="Times New Roman"/>
          <w:sz w:val="24"/>
          <w:szCs w:val="24"/>
        </w:rPr>
        <w:t>х очках.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Отработанные водные растворы собирают независимо от их происхождения в закрывающийся стеклянный сосуд вместимостью не менее 3 л.. После того как он наполнится на 4/5, проверяют рН и нейтрализуют при необходимости Жидкость до рН = 7 — 7,5 твердыми </w:t>
      </w:r>
      <w:r>
        <w:rPr>
          <w:rFonts w:ascii="Times New Roman" w:eastAsia="Times New Roman" w:hAnsi="Times New Roman" w:cs="Times New Roman"/>
          <w:sz w:val="24"/>
          <w:szCs w:val="24"/>
        </w:rPr>
        <w:t>карбонатами или гидроксидами натрия или калия. Жидкость выливают в канализацию с одновременной подачей воды.</w:t>
      </w: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 разливе ЛВЖ или органических реактивов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объемом до 0,05 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необходимо немедленно погасить открытый огонь (спиртовки, газовые горелки)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 всем пом</w:t>
      </w:r>
      <w:r>
        <w:rPr>
          <w:rFonts w:ascii="Times New Roman" w:eastAsia="Times New Roman" w:hAnsi="Times New Roman" w:cs="Times New Roman"/>
          <w:sz w:val="24"/>
          <w:szCs w:val="24"/>
        </w:rPr>
        <w:t>ещении и проветрить его. Если разлито более 0,1 л, следует сначала незамедлительно удалить учащихся из помещения, погасить открытый огонь и отключить систему электроснабжения через устройство, находящееся вне лаборатории. Место пролитой жидкости следует за</w:t>
      </w:r>
      <w:r>
        <w:rPr>
          <w:rFonts w:ascii="Times New Roman" w:eastAsia="Times New Roman" w:hAnsi="Times New Roman" w:cs="Times New Roman"/>
          <w:sz w:val="24"/>
          <w:szCs w:val="24"/>
        </w:rPr>
        <w:t>сыпать сухим песком, затем загрязненный песок собрать деревянным совком или лопатой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(недопустимо использовать стальную лопату или совок!) </w:t>
      </w:r>
      <w:r>
        <w:rPr>
          <w:rFonts w:ascii="Times New Roman" w:eastAsia="Times New Roman" w:hAnsi="Times New Roman" w:cs="Times New Roman"/>
          <w:sz w:val="24"/>
          <w:szCs w:val="24"/>
        </w:rPr>
        <w:t>в закрывающуюся тару и обезвредить в тот же день.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Все указанные действия выполняет учитель или лаборант.</w:t>
      </w:r>
    </w:p>
    <w:p w:rsidR="00DE0356" w:rsidRDefault="00C00255">
      <w:pPr>
        <w:pStyle w:val="normal"/>
        <w:spacing w:after="120" w:line="240" w:lineRule="auto"/>
        <w:ind w:firstLine="851"/>
      </w:pPr>
      <w:r>
        <w:rPr>
          <w:rFonts w:ascii="Times New Roman" w:eastAsia="Times New Roman" w:hAnsi="Times New Roman" w:cs="Times New Roman"/>
          <w:sz w:val="24"/>
          <w:szCs w:val="24"/>
        </w:rPr>
        <w:t>Работу в лабо</w:t>
      </w:r>
      <w:r>
        <w:rPr>
          <w:rFonts w:ascii="Times New Roman" w:eastAsia="Times New Roman" w:hAnsi="Times New Roman" w:cs="Times New Roman"/>
          <w:sz w:val="24"/>
          <w:szCs w:val="24"/>
        </w:rPr>
        <w:t>ратории можно возобновить только после полного исчезновения запаха разлитой жидкости.</w:t>
      </w: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5744" w:rsidRDefault="00AB5744">
      <w:pPr>
        <w:pStyle w:val="normal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 9. </w:t>
      </w:r>
    </w:p>
    <w:p w:rsidR="00DE0356" w:rsidRDefault="00DE0356">
      <w:pPr>
        <w:pStyle w:val="normal"/>
        <w:spacing w:line="240" w:lineRule="auto"/>
        <w:jc w:val="center"/>
      </w:pPr>
    </w:p>
    <w:p w:rsidR="00DE0356" w:rsidRDefault="00C00255">
      <w:pPr>
        <w:pStyle w:val="normal"/>
        <w:keepNext/>
        <w:widowControl w:val="0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ТЕХНИКА БЕЗОПАСНОСТИ</w:t>
      </w:r>
    </w:p>
    <w:p w:rsidR="00DE0356" w:rsidRDefault="00C00255">
      <w:pPr>
        <w:pStyle w:val="normal"/>
        <w:keepNext/>
        <w:widowControl w:val="0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 РАБОТЕ С ЩЕЛОЧНЫМИ МЕТАЛЛАМИ</w:t>
      </w:r>
    </w:p>
    <w:p w:rsidR="00DE0356" w:rsidRDefault="00DE0356">
      <w:pPr>
        <w:pStyle w:val="normal"/>
        <w:widowControl w:val="0"/>
        <w:spacing w:line="240" w:lineRule="auto"/>
        <w:jc w:val="both"/>
      </w:pP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 щелочных металлов, применяющихся в школе, наибольшей осторожности в обращении требует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натрий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Литий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обладает меньшей химической активностью.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Калий в школе применяться не должен!</w:t>
      </w:r>
    </w:p>
    <w:p w:rsidR="00DE0356" w:rsidRDefault="00C00255">
      <w:pPr>
        <w:pStyle w:val="normal"/>
        <w:spacing w:after="120" w:line="240" w:lineRule="auto"/>
        <w:ind w:firstLine="851"/>
      </w:pPr>
      <w:r>
        <w:rPr>
          <w:rFonts w:ascii="Times New Roman" w:eastAsia="Times New Roman" w:hAnsi="Times New Roman" w:cs="Times New Roman"/>
          <w:sz w:val="24"/>
          <w:szCs w:val="24"/>
        </w:rPr>
        <w:t>Хранят щелочные металлы и работают с ними вдали от воды, водных растворов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галоидированных жидкостей. Куски металлов хранят в фабричной упаковке. На банке и металлическом кожухе делают полоски-наклейки красного и зеленого цветов. Слой изолирующей жидкости (керосина) в банке над поверхностью металла должен быть не менее 10—15мм. </w:t>
      </w:r>
      <w:r>
        <w:rPr>
          <w:rFonts w:ascii="Times New Roman" w:eastAsia="Times New Roman" w:hAnsi="Times New Roman" w:cs="Times New Roman"/>
          <w:sz w:val="24"/>
          <w:szCs w:val="24"/>
        </w:rPr>
        <w:t>Банку закрывают пропарафиненной пробкой или пластмассовой навинчивающейся крышкой.</w:t>
      </w: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опытах с щелочными металлами их поверхность предварительно очищают от пероксидов. Пинцетом вынимают из банки кусок металла, помещают его в заполненную керосином чашку с </w:t>
      </w:r>
      <w:r>
        <w:rPr>
          <w:rFonts w:ascii="Times New Roman" w:eastAsia="Times New Roman" w:hAnsi="Times New Roman" w:cs="Times New Roman"/>
          <w:sz w:val="24"/>
          <w:szCs w:val="24"/>
        </w:rPr>
        <w:t>плоским дном и в ней, очистив от налета, нарезают на порции необходимой величины. Непосредственно перед опытом очищенные кусочки достают пинцетом из керосина, быстро и тщательно осушают фильтровальной бумагой и используют по назначению. Если после опыта ос</w:t>
      </w:r>
      <w:r>
        <w:rPr>
          <w:rFonts w:ascii="Times New Roman" w:eastAsia="Times New Roman" w:hAnsi="Times New Roman" w:cs="Times New Roman"/>
          <w:sz w:val="24"/>
          <w:szCs w:val="24"/>
        </w:rPr>
        <w:t>тается немного металла, кусочки полностью растворяют в этиловом спирте и выливают в канализацию.</w:t>
      </w: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Все работы с щелочными металлами проводятся с применением средств индивидуальной защиты,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т.к. при попадании на кожу или влажную одежду кусочков металлов возмож</w:t>
      </w:r>
      <w:r>
        <w:rPr>
          <w:rFonts w:ascii="Times New Roman" w:eastAsia="Times New Roman" w:hAnsi="Times New Roman" w:cs="Times New Roman"/>
          <w:sz w:val="24"/>
          <w:szCs w:val="24"/>
        </w:rPr>
        <w:t>ны химические ожоги и даже воспламенение.</w:t>
      </w: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Первая помощь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как можно более быстром удалении кусочков металла с поверхности кожи. Затем следует обмыть пораженное место под струёй воды (10—15 мин.). После промывания для нейтрализации надо наложить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повязку из марли или ватный тампон, пропитанные 5%-м раствором уксусной кислоты. Через 10 мин. повязку снять, осторожно удалить остатки влаги с кожи фильтровальной бумагой или мягкой тканью и смазать поверхность кожи глицерином для уменьшения болевых ощущ</w:t>
      </w:r>
      <w:r>
        <w:rPr>
          <w:rFonts w:ascii="Times New Roman" w:eastAsia="Times New Roman" w:hAnsi="Times New Roman" w:cs="Times New Roman"/>
          <w:sz w:val="24"/>
          <w:szCs w:val="24"/>
        </w:rPr>
        <w:t>ений.</w:t>
      </w: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4"/>
          <w:szCs w:val="24"/>
        </w:rPr>
        <w:t>Хранят щелочные металлы в переносном металлическом ящике-сейфе, который при пожаре подлежит выносу в первую очередь.</w:t>
      </w: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Опыты с щелочными металлами проводит только учитель.</w:t>
      </w: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4"/>
          <w:szCs w:val="24"/>
        </w:rPr>
        <w:t>Группа хранения № 2 — вещества, выделяющие при взаимодействии с водой легковоспламеняющиеся газы.</w:t>
      </w: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4"/>
          <w:szCs w:val="24"/>
        </w:rPr>
        <w:t>При опытах с щелочными металлами их поверхность предварительно очищают от пероксидов. Пинцетом вынимают из банки кусок металла, помещают его в заполненную кер</w:t>
      </w:r>
      <w:r>
        <w:rPr>
          <w:rFonts w:ascii="Times New Roman" w:eastAsia="Times New Roman" w:hAnsi="Times New Roman" w:cs="Times New Roman"/>
          <w:sz w:val="24"/>
          <w:szCs w:val="24"/>
        </w:rPr>
        <w:t>осином чашку с плоским дном и в ней, очистив от налета, нарезают на порции необходимой величины. Непосредственно перед опытом очищенные кусочки достают пинцетом из керосина, быстро и тщательно осушают фильтровальной бумагой и используют по назначению. Если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после опыта остается немного металла, кусочки полностью растворяют в этиловом спирте и выливают в канализацию.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Все работы с щелочными металлами проводятся с применением средств индивидуальной защиты,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т.к. при попадании на кожу или влажную одежду кусочков </w:t>
      </w:r>
      <w:r>
        <w:rPr>
          <w:rFonts w:ascii="Times New Roman" w:eastAsia="Times New Roman" w:hAnsi="Times New Roman" w:cs="Times New Roman"/>
          <w:sz w:val="24"/>
          <w:szCs w:val="24"/>
        </w:rPr>
        <w:t>металлов возможны химические ожоги и даже воспламенение</w:t>
      </w: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10.</w:t>
      </w:r>
    </w:p>
    <w:p w:rsidR="00DE0356" w:rsidRDefault="00DE0356">
      <w:pPr>
        <w:pStyle w:val="normal"/>
        <w:spacing w:line="240" w:lineRule="auto"/>
        <w:jc w:val="right"/>
      </w:pPr>
    </w:p>
    <w:p w:rsidR="00DE0356" w:rsidRDefault="00C00255">
      <w:pPr>
        <w:pStyle w:val="normal"/>
        <w:keepNext/>
        <w:widowControl w:val="0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ИНСТРУКЦИЯ ПО ПРОВЕДЕНИЮ ДЕМОНТАЖА ПРИБОРОВ,</w:t>
      </w:r>
    </w:p>
    <w:p w:rsidR="00DE0356" w:rsidRDefault="00C00255">
      <w:pPr>
        <w:pStyle w:val="normal"/>
        <w:keepNext/>
        <w:widowControl w:val="0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КОТОРЫХ ИСПОЛЬЗОВАЛИСЬ ИЛИ ОБРАЗОВЫВАЛИСЬ ВЕЩЕСТВА I, II и III-го КЛАССОВ ОПАСНОСТИ</w:t>
      </w:r>
    </w:p>
    <w:p w:rsidR="00DE0356" w:rsidRDefault="00DE0356">
      <w:pPr>
        <w:pStyle w:val="normal"/>
        <w:widowControl w:val="0"/>
        <w:spacing w:before="60" w:line="240" w:lineRule="auto"/>
        <w:jc w:val="center"/>
      </w:pPr>
    </w:p>
    <w:p w:rsidR="00DE0356" w:rsidRDefault="00C00255">
      <w:pPr>
        <w:pStyle w:val="normal"/>
        <w:spacing w:line="240" w:lineRule="auto"/>
        <w:ind w:firstLine="567"/>
      </w:pPr>
      <w:r>
        <w:rPr>
          <w:rFonts w:ascii="Times New Roman" w:eastAsia="Times New Roman" w:hAnsi="Times New Roman" w:cs="Times New Roman"/>
          <w:sz w:val="24"/>
          <w:szCs w:val="24"/>
        </w:rPr>
        <w:t>По окончании эксперимента использовавшиеся приборы немедленно выносятся из помещения кабинета химии в лаборантскую или работающий вытяжной шкаф.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Демонтаж приборов проводит учитель после занятий.</w:t>
      </w:r>
    </w:p>
    <w:p w:rsidR="00DE0356" w:rsidRDefault="00C00255">
      <w:pPr>
        <w:pStyle w:val="normal"/>
        <w:widowControl w:val="0"/>
        <w:numPr>
          <w:ilvl w:val="0"/>
          <w:numId w:val="9"/>
        </w:numPr>
        <w:spacing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в приборах имеются остатки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галогенов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(например, после по</w:t>
      </w:r>
      <w:r>
        <w:rPr>
          <w:rFonts w:ascii="Times New Roman" w:eastAsia="Times New Roman" w:hAnsi="Times New Roman" w:cs="Times New Roman"/>
          <w:sz w:val="24"/>
          <w:szCs w:val="24"/>
        </w:rPr>
        <w:t>лучения хлора и исследования его отбеливающих свойств), необходимо залить все сосуды доверху нейтрализующим раствором. В широкую емкость, заполненную этим же раствором, опускают соединительные шланги и стеклянные трубки. Через 10 минут раствор сливают в ка</w:t>
      </w:r>
      <w:r>
        <w:rPr>
          <w:rFonts w:ascii="Times New Roman" w:eastAsia="Times New Roman" w:hAnsi="Times New Roman" w:cs="Times New Roman"/>
          <w:sz w:val="24"/>
          <w:szCs w:val="24"/>
        </w:rPr>
        <w:t>нализацию, а сосуды ополаскивают чистой водой.</w:t>
      </w:r>
    </w:p>
    <w:p w:rsidR="00DE0356" w:rsidRDefault="00C00255">
      <w:pPr>
        <w:pStyle w:val="normal"/>
        <w:spacing w:line="240" w:lineRule="auto"/>
        <w:ind w:left="567" w:firstLine="152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Сосуд, в котором получался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хлор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путем взаимодействия перманганата калия или оксида марганца (IV) с соляной кислотой, заполняют также нейтрализующим раствором, однако жидкость из него сливают в сосуд для отрабо</w:t>
      </w:r>
      <w:r>
        <w:rPr>
          <w:rFonts w:ascii="Times New Roman" w:eastAsia="Times New Roman" w:hAnsi="Times New Roman" w:cs="Times New Roman"/>
          <w:sz w:val="24"/>
          <w:szCs w:val="24"/>
        </w:rPr>
        <w:t>танных растворов.</w:t>
      </w:r>
    </w:p>
    <w:p w:rsidR="00DE0356" w:rsidRDefault="00C00255">
      <w:pPr>
        <w:pStyle w:val="normal"/>
        <w:spacing w:line="240" w:lineRule="auto"/>
        <w:ind w:left="567" w:firstLine="152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приготовления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нейтрализующего раствора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1 л воды добавляют 10-12 г безводного сульфита натрия или 20-25 г гипосульфита натрия десятиводного. Колокол после проведения под ним реакции взаимодействия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йода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 алюминием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ополаскивают этим ж</w:t>
      </w:r>
      <w:r>
        <w:rPr>
          <w:rFonts w:ascii="Times New Roman" w:eastAsia="Times New Roman" w:hAnsi="Times New Roman" w:cs="Times New Roman"/>
          <w:sz w:val="24"/>
          <w:szCs w:val="24"/>
        </w:rPr>
        <w:t>е раствором до исчезновения всех кристаллов или протирают тампоном, смоченным этанолом. В последнем случае следует работать в перчатках.</w:t>
      </w:r>
    </w:p>
    <w:p w:rsidR="00DE0356" w:rsidRDefault="00C00255">
      <w:pPr>
        <w:pStyle w:val="normal"/>
        <w:widowControl w:val="0"/>
        <w:numPr>
          <w:ilvl w:val="0"/>
          <w:numId w:val="9"/>
        </w:numPr>
        <w:spacing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Сосуды, в которых производилось сжигание в кислороде фосфора и серы, открывают в работающем вытяжном шкафу. Сосуд с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окс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идом серы (IV)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ополаскивают содовым раствором, жидкость сливают в канализацию. Сосуд с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оксидом фосфора (V)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ополаскивают водой, жидкость сливают в сосуд для отработанных растворов.</w:t>
      </w:r>
    </w:p>
    <w:p w:rsidR="00DE0356" w:rsidRDefault="00C00255">
      <w:pPr>
        <w:pStyle w:val="normal"/>
        <w:widowControl w:val="0"/>
        <w:numPr>
          <w:ilvl w:val="0"/>
          <w:numId w:val="9"/>
        </w:numPr>
        <w:spacing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Сосуд, в котором получался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хлороводород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действием серной кислоты на хлорид н</w:t>
      </w:r>
      <w:r>
        <w:rPr>
          <w:rFonts w:ascii="Times New Roman" w:eastAsia="Times New Roman" w:hAnsi="Times New Roman" w:cs="Times New Roman"/>
          <w:sz w:val="24"/>
          <w:szCs w:val="24"/>
        </w:rPr>
        <w:t>атрия, заливают холодной водой и после растворения осадка сливают жидкость в сосуд для отработанных растворов.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Работу выполнять в защитных очках и перчатках.</w:t>
      </w:r>
    </w:p>
    <w:p w:rsidR="00DE0356" w:rsidRDefault="00C00255">
      <w:pPr>
        <w:pStyle w:val="normal"/>
        <w:widowControl w:val="0"/>
        <w:numPr>
          <w:ilvl w:val="0"/>
          <w:numId w:val="9"/>
        </w:numPr>
        <w:spacing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получении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азотной кислоты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нитратов реторту после остывания до комнатной температуры заливаю</w:t>
      </w:r>
      <w:r>
        <w:rPr>
          <w:rFonts w:ascii="Times New Roman" w:eastAsia="Times New Roman" w:hAnsi="Times New Roman" w:cs="Times New Roman"/>
          <w:sz w:val="24"/>
          <w:szCs w:val="24"/>
        </w:rPr>
        <w:t>т водой и оставляют нa 20—30 минут.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Получившийся раствор сливают в сосуд для отработанных растворов.</w:t>
      </w:r>
    </w:p>
    <w:p w:rsidR="00DE0356" w:rsidRDefault="00C00255">
      <w:pPr>
        <w:pStyle w:val="normal"/>
        <w:widowControl w:val="0"/>
        <w:numPr>
          <w:ilvl w:val="0"/>
          <w:numId w:val="9"/>
        </w:numPr>
        <w:spacing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Сосуды, в которых производились эксперименты с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ЛВЖ (легковоспламеняющаяся жидкость)*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другими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органическими реактивами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после сливания из них жидкости в с</w:t>
      </w:r>
      <w:r>
        <w:rPr>
          <w:rFonts w:ascii="Times New Roman" w:eastAsia="Times New Roman" w:hAnsi="Times New Roman" w:cs="Times New Roman"/>
          <w:sz w:val="24"/>
          <w:szCs w:val="24"/>
        </w:rPr>
        <w:t>осуд для отработанных ЛВЖ, промывают горячим раствором карбоната натрия или калия. Жидкость после промывания сливают в сосуд для хранения отработанных растворов.</w:t>
      </w:r>
    </w:p>
    <w:p w:rsidR="00DE0356" w:rsidRDefault="00C00255">
      <w:pPr>
        <w:pStyle w:val="normal"/>
        <w:widowControl w:val="0"/>
        <w:numPr>
          <w:ilvl w:val="0"/>
          <w:numId w:val="9"/>
        </w:numPr>
        <w:spacing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Содержимое колбы после эксперимента по получению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уксусно-этилового эфира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выливают в широкий фарфоровый или эмалированный сосуд и поджигают в вытяжном шкафу жгутом из бумаги. После выгорания органических соединений и остывания до комнатной температуры жидкость сливают в сосуд для отработанных растворов.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Все указанные действия 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ыполнять в перчатках и защитных очках.</w:t>
      </w:r>
    </w:p>
    <w:p w:rsidR="00DE0356" w:rsidRDefault="00C00255">
      <w:pPr>
        <w:pStyle w:val="normal"/>
        <w:widowControl w:val="0"/>
        <w:numPr>
          <w:ilvl w:val="0"/>
          <w:numId w:val="9"/>
        </w:numPr>
        <w:spacing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Содержимое сосудов после экспериментов с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фенолом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анилином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перемещают в сосуд для хранения отработанных ЛВЖ. Затем сосуды ополаскивают, соответственно первый — содовым раствором и второй — раствором серной кислоты с </w:t>
      </w:r>
      <w:r>
        <w:rPr>
          <w:rFonts w:ascii="Times New Roman" w:eastAsia="Times New Roman" w:hAnsi="Times New Roman" w:cs="Times New Roman"/>
          <w:sz w:val="24"/>
          <w:szCs w:val="24"/>
        </w:rPr>
        <w:t>массовой долей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10—15%. Жидкость после ополаскивания сливают в сосуд для хранения отработанных растворов и сосуды промывают чистой водой.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Работать необходимо в перчатках.</w:t>
      </w:r>
    </w:p>
    <w:p w:rsidR="00DE0356" w:rsidRDefault="00DE0356">
      <w:pPr>
        <w:pStyle w:val="normal"/>
        <w:spacing w:line="240" w:lineRule="auto"/>
        <w:ind w:firstLine="380"/>
      </w:pPr>
    </w:p>
    <w:p w:rsidR="00DE0356" w:rsidRDefault="00DE0356">
      <w:pPr>
        <w:pStyle w:val="normal"/>
        <w:spacing w:line="240" w:lineRule="auto"/>
        <w:ind w:firstLine="380"/>
      </w:pPr>
    </w:p>
    <w:p w:rsidR="00DE0356" w:rsidRDefault="00C00255">
      <w:pPr>
        <w:pStyle w:val="normal"/>
        <w:spacing w:line="240" w:lineRule="auto"/>
        <w:ind w:firstLine="380"/>
      </w:pPr>
      <w:r>
        <w:rPr>
          <w:rFonts w:ascii="Symbol" w:eastAsia="Symbol" w:hAnsi="Symbol" w:cs="Symbol"/>
          <w:sz w:val="20"/>
          <w:szCs w:val="20"/>
        </w:rPr>
        <w:t>∗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 зависимости от температуры вспышки ЛВЖ принято условно относить к одному из трех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разрядов:</w:t>
      </w:r>
    </w:p>
    <w:p w:rsidR="00DE0356" w:rsidRDefault="00DE0356">
      <w:pPr>
        <w:pStyle w:val="normal"/>
        <w:spacing w:line="240" w:lineRule="auto"/>
        <w:ind w:firstLine="380"/>
      </w:pPr>
    </w:p>
    <w:tbl>
      <w:tblPr>
        <w:tblStyle w:val="af0"/>
        <w:tblW w:w="10399" w:type="dxa"/>
        <w:tblInd w:w="-40" w:type="dxa"/>
        <w:tblLayout w:type="fixed"/>
        <w:tblLook w:val="0000"/>
      </w:tblPr>
      <w:tblGrid>
        <w:gridCol w:w="1335"/>
        <w:gridCol w:w="3132"/>
        <w:gridCol w:w="2966"/>
        <w:gridCol w:w="2966"/>
      </w:tblGrid>
      <w:tr w:rsidR="00DE0356"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Разряд</w:t>
            </w:r>
          </w:p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опасности</w:t>
            </w:r>
          </w:p>
        </w:tc>
        <w:tc>
          <w:tcPr>
            <w:tcW w:w="31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Характеристика жидкости</w:t>
            </w:r>
          </w:p>
        </w:tc>
        <w:tc>
          <w:tcPr>
            <w:tcW w:w="5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Температура вспышки, "С</w:t>
            </w:r>
          </w:p>
        </w:tc>
      </w:tr>
      <w:tr w:rsidR="00DE0356"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DE0356" w:rsidRDefault="00DE0356">
            <w:pPr>
              <w:pStyle w:val="normal"/>
              <w:widowControl w:val="0"/>
            </w:pPr>
          </w:p>
        </w:tc>
        <w:tc>
          <w:tcPr>
            <w:tcW w:w="313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DE0356" w:rsidRDefault="00DE0356">
            <w:pPr>
              <w:pStyle w:val="normal"/>
              <w:spacing w:line="240" w:lineRule="auto"/>
              <w:jc w:val="center"/>
            </w:pPr>
          </w:p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закрытом тигле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открытом тигле</w:t>
            </w:r>
          </w:p>
        </w:tc>
      </w:tr>
      <w:tr w:rsidR="00DE0356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  <w:p w:rsidR="00DE0356" w:rsidRDefault="00DE0356">
            <w:pPr>
              <w:pStyle w:val="normal"/>
              <w:spacing w:line="240" w:lineRule="auto"/>
              <w:jc w:val="center"/>
            </w:pPr>
          </w:p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  <w:p w:rsidR="00DE0356" w:rsidRDefault="00DE0356">
            <w:pPr>
              <w:pStyle w:val="normal"/>
              <w:spacing w:line="240" w:lineRule="auto"/>
              <w:jc w:val="center"/>
            </w:pPr>
          </w:p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III</w:t>
            </w:r>
          </w:p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C00255">
            <w:pPr>
              <w:pStyle w:val="normal"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Особо опасные</w:t>
            </w:r>
          </w:p>
          <w:p w:rsidR="00DE0356" w:rsidRDefault="00DE0356">
            <w:pPr>
              <w:pStyle w:val="normal"/>
              <w:spacing w:after="120" w:line="240" w:lineRule="auto"/>
            </w:pPr>
          </w:p>
          <w:p w:rsidR="00DE0356" w:rsidRDefault="00C00255">
            <w:pPr>
              <w:pStyle w:val="normal"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 опасные</w:t>
            </w:r>
          </w:p>
          <w:p w:rsidR="00DE0356" w:rsidRDefault="00DE0356">
            <w:pPr>
              <w:pStyle w:val="normal"/>
              <w:spacing w:line="240" w:lineRule="auto"/>
            </w:pPr>
          </w:p>
          <w:p w:rsidR="00DE0356" w:rsidRDefault="00C00255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Опасные при повышенной температуре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C00255">
            <w:pPr>
              <w:pStyle w:val="normal"/>
              <w:spacing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 -18</w:t>
            </w:r>
          </w:p>
          <w:p w:rsidR="00DE0356" w:rsidRDefault="00DE0356">
            <w:pPr>
              <w:pStyle w:val="normal"/>
              <w:spacing w:after="120" w:line="240" w:lineRule="auto"/>
              <w:jc w:val="center"/>
            </w:pPr>
          </w:p>
          <w:p w:rsidR="00DE0356" w:rsidRDefault="00C00255">
            <w:pPr>
              <w:pStyle w:val="normal"/>
              <w:spacing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 -18 до 23</w:t>
            </w:r>
          </w:p>
          <w:p w:rsidR="00DE0356" w:rsidRDefault="00DE0356">
            <w:pPr>
              <w:pStyle w:val="normal"/>
              <w:spacing w:after="120" w:line="240" w:lineRule="auto"/>
              <w:jc w:val="center"/>
            </w:pPr>
          </w:p>
          <w:p w:rsidR="00DE0356" w:rsidRDefault="00C00255">
            <w:pPr>
              <w:pStyle w:val="normal"/>
              <w:spacing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 23 до 61</w:t>
            </w:r>
          </w:p>
          <w:p w:rsidR="00DE0356" w:rsidRDefault="00DE0356">
            <w:pPr>
              <w:pStyle w:val="normal"/>
              <w:spacing w:line="240" w:lineRule="auto"/>
              <w:jc w:val="center"/>
            </w:pP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 -13</w:t>
            </w:r>
          </w:p>
          <w:p w:rsidR="00DE0356" w:rsidRDefault="00DE0356">
            <w:pPr>
              <w:pStyle w:val="normal"/>
              <w:spacing w:line="240" w:lineRule="auto"/>
              <w:jc w:val="center"/>
            </w:pPr>
          </w:p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 -13 до 27</w:t>
            </w:r>
          </w:p>
          <w:p w:rsidR="00DE0356" w:rsidRDefault="00DE0356">
            <w:pPr>
              <w:pStyle w:val="normal"/>
              <w:spacing w:line="240" w:lineRule="auto"/>
              <w:jc w:val="center"/>
            </w:pPr>
          </w:p>
          <w:p w:rsidR="00DE0356" w:rsidRDefault="00C00255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 27 до 66</w:t>
            </w:r>
          </w:p>
          <w:p w:rsidR="00DE0356" w:rsidRDefault="00DE0356">
            <w:pPr>
              <w:pStyle w:val="normal"/>
              <w:spacing w:line="240" w:lineRule="auto"/>
              <w:jc w:val="center"/>
            </w:pPr>
          </w:p>
        </w:tc>
      </w:tr>
    </w:tbl>
    <w:p w:rsidR="00DE0356" w:rsidRDefault="00DE0356">
      <w:pPr>
        <w:pStyle w:val="normal"/>
        <w:spacing w:line="240" w:lineRule="auto"/>
        <w:ind w:firstLine="380"/>
      </w:pPr>
    </w:p>
    <w:p w:rsidR="00DE0356" w:rsidRDefault="00C00255">
      <w:pPr>
        <w:pStyle w:val="normal"/>
        <w:spacing w:line="240" w:lineRule="auto"/>
        <w:ind w:firstLine="380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Жидкости, имеющие температуру вспышки выше 61°С в закрытом тигле или выше 66°С в открытом тигле и способные гореть после удаления источника зажигания, относятся к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ГЖ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(горючие жидкости).</w:t>
      </w:r>
    </w:p>
    <w:p w:rsidR="00DE0356" w:rsidRDefault="00C00255">
      <w:pPr>
        <w:pStyle w:val="normal"/>
        <w:spacing w:line="240" w:lineRule="auto"/>
        <w:ind w:firstLine="380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 I разряду относятся: акролеин, ацетальдегид, ацетон, </w:t>
      </w:r>
      <w:r>
        <w:rPr>
          <w:rFonts w:ascii="Times New Roman" w:eastAsia="Times New Roman" w:hAnsi="Times New Roman" w:cs="Times New Roman"/>
          <w:sz w:val="20"/>
          <w:szCs w:val="20"/>
        </w:rPr>
        <w:t>бензины, гексан, диэтиламин, диэтиловый эфир, циклогексан, этиламин, этилформиат и др.</w:t>
      </w:r>
    </w:p>
    <w:p w:rsidR="00DE0356" w:rsidRDefault="00C00255">
      <w:pPr>
        <w:pStyle w:val="normal"/>
        <w:spacing w:line="240" w:lineRule="auto"/>
        <w:ind w:firstLine="380"/>
      </w:pPr>
      <w:r>
        <w:rPr>
          <w:rFonts w:ascii="Times New Roman" w:eastAsia="Times New Roman" w:hAnsi="Times New Roman" w:cs="Times New Roman"/>
          <w:sz w:val="20"/>
          <w:szCs w:val="20"/>
        </w:rPr>
        <w:t>К II разряду относятся: бензол, трет-бутиловый спирт, гептан, дихлорэтан, диэтилкетон, изопропилацетат, изопропиловый спирт, лигроин, метилацетат, пиридин, толуол, этила</w:t>
      </w:r>
      <w:r>
        <w:rPr>
          <w:rFonts w:ascii="Times New Roman" w:eastAsia="Times New Roman" w:hAnsi="Times New Roman" w:cs="Times New Roman"/>
          <w:sz w:val="20"/>
          <w:szCs w:val="20"/>
        </w:rPr>
        <w:t>цетат, этилбензол, этанол и др.</w:t>
      </w:r>
    </w:p>
    <w:p w:rsidR="00DE0356" w:rsidRDefault="00C00255">
      <w:pPr>
        <w:pStyle w:val="normal"/>
        <w:spacing w:line="240" w:lineRule="auto"/>
        <w:ind w:firstLine="380"/>
      </w:pPr>
      <w:r>
        <w:rPr>
          <w:rFonts w:ascii="Times New Roman" w:eastAsia="Times New Roman" w:hAnsi="Times New Roman" w:cs="Times New Roman"/>
          <w:sz w:val="20"/>
          <w:szCs w:val="20"/>
        </w:rPr>
        <w:t>К III разряду относятся: амилацетат, бутанол, изоамилацетат, керосины, ксилол, муравьиная кислота, пентанол, пропилбензол, пропанол, скипидар, стирол, уайт-спирит, уксусная кислота, уксусный ангидрид, хлорбензол и др.</w:t>
      </w:r>
    </w:p>
    <w:p w:rsidR="00DE0356" w:rsidRDefault="00DE0356">
      <w:pPr>
        <w:pStyle w:val="normal"/>
        <w:widowControl w:val="0"/>
        <w:spacing w:line="240" w:lineRule="auto"/>
        <w:ind w:left="360"/>
        <w:jc w:val="both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11. </w:t>
      </w:r>
    </w:p>
    <w:p w:rsidR="00DE0356" w:rsidRDefault="00DE0356">
      <w:pPr>
        <w:pStyle w:val="normal"/>
        <w:spacing w:line="240" w:lineRule="auto"/>
        <w:jc w:val="center"/>
      </w:pPr>
    </w:p>
    <w:p w:rsidR="00DE0356" w:rsidRDefault="00C00255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Утилизация реактивов в условиях школьной лаборатории.</w:t>
      </w:r>
    </w:p>
    <w:p w:rsidR="00DE0356" w:rsidRDefault="00DE0356">
      <w:pPr>
        <w:pStyle w:val="normal"/>
        <w:spacing w:line="240" w:lineRule="auto"/>
        <w:ind w:firstLine="851"/>
      </w:pP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УТИЛИЗАЦИЯ РАСТВОРОВ КИСЛОТ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проводится в условиях школьной лаборатории.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8"/>
          <w:szCs w:val="28"/>
        </w:rPr>
        <w:t>Отработанные растворы  кислот собирают в отдельные сосуды и сливают в канализацию только после их нейтрализации (эту операцию проводит лаборант).</w:t>
      </w: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 утилизации небольшого количества кислоты допускается, предварительно открыв кран, медленно </w:t>
      </w:r>
      <w:r>
        <w:rPr>
          <w:rFonts w:ascii="Times New Roman" w:eastAsia="Times New Roman" w:hAnsi="Times New Roman" w:cs="Times New Roman"/>
          <w:sz w:val="28"/>
          <w:szCs w:val="28"/>
        </w:rPr>
        <w:t>вылить реактив по стенке раковины. После этого вода должна литься еще 1—2 минуты.</w:t>
      </w: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8"/>
          <w:szCs w:val="28"/>
        </w:rPr>
        <w:t>Концентрированные кислоты с истекшим сроком годности подлежат централизованной утилизации.</w:t>
      </w:r>
    </w:p>
    <w:p w:rsidR="00DE0356" w:rsidRDefault="00DE0356">
      <w:pPr>
        <w:pStyle w:val="normal"/>
        <w:spacing w:line="240" w:lineRule="auto"/>
        <w:ind w:firstLine="851"/>
      </w:pPr>
    </w:p>
    <w:p w:rsidR="00DE0356" w:rsidRDefault="00C00255">
      <w:pPr>
        <w:pStyle w:val="normal"/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УТИЛИЗАЦИЯ ОТРАБОТАННЫХ РАСТВОРОВ ЩЁЛОЧЕЙ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проводится в условиях школьной лаборатории.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0356" w:rsidRDefault="00C00255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Отработанные растворы щёлочей собирают в отдельные сосуды и сливают в канализацию только после их нейтрализации.</w:t>
      </w:r>
    </w:p>
    <w:p w:rsidR="00DE0356" w:rsidRDefault="00DE0356">
      <w:pPr>
        <w:pStyle w:val="normal"/>
        <w:spacing w:line="240" w:lineRule="auto"/>
        <w:ind w:firstLine="720"/>
        <w:jc w:val="both"/>
      </w:pP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УТИЛИЗАЦИЯ ОТРАБОТАННЫХ РАСТВОРОВ СОЕДИНЕНИЙ БАРИЯ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может быть проведена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условиях школьной лабор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атории.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8"/>
          <w:szCs w:val="28"/>
        </w:rPr>
        <w:t>Отработанные растворы солей бария собрать в отдельные сосуды и обработать избытком раствора сульфата калия или натрия, затем отфильтровать твёрдый осадок сульфата бария и выбросить с твёрдыми отходами в мусорный контейнер, раствор слить в канализа</w:t>
      </w:r>
      <w:r>
        <w:rPr>
          <w:rFonts w:ascii="Times New Roman" w:eastAsia="Times New Roman" w:hAnsi="Times New Roman" w:cs="Times New Roman"/>
          <w:sz w:val="28"/>
          <w:szCs w:val="28"/>
        </w:rPr>
        <w:t>цию (эти операции проводит лаборант).</w:t>
      </w:r>
    </w:p>
    <w:p w:rsidR="00DE0356" w:rsidRDefault="00DE0356">
      <w:pPr>
        <w:pStyle w:val="normal"/>
        <w:spacing w:line="240" w:lineRule="auto"/>
        <w:ind w:firstLine="851"/>
      </w:pP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8"/>
          <w:szCs w:val="28"/>
        </w:rPr>
        <w:t>УТИЛИЗАЦИЯ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ГАЛОГЕНОВ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8"/>
          <w:szCs w:val="28"/>
        </w:rPr>
        <w:t>Сосуд, в котором получали галоген, залить доверху нейтрализующим раствором (на 1л воды взять 10-12г безводного сульфита натрия или 20-25г гипосульфита натрия десятиводного – фотозакрепителя)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>сле выдержки 10 мин раствор слить в канализацию. (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Продукты нейтрализации хлора, полученного взаимодействием перманганата калия или оксида марганца (IV) сливать в сосуд для отработанных растворов!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8"/>
          <w:szCs w:val="28"/>
        </w:rPr>
        <w:t>Сосуд ополоснуть чистой водой. УТИЛИЗАЦИЯ ЩЕЛОЧНЫХ МЕТАЛЛО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 небольших количествах может быть проведена в условиях школьной лаборатории. </w:t>
      </w:r>
    </w:p>
    <w:p w:rsidR="00DE0356" w:rsidRDefault="00C00255">
      <w:pPr>
        <w:pStyle w:val="normal"/>
        <w:spacing w:line="240" w:lineRule="auto"/>
        <w:ind w:firstLine="851"/>
      </w:pPr>
      <w:r>
        <w:rPr>
          <w:rFonts w:ascii="Times New Roman" w:eastAsia="Times New Roman" w:hAnsi="Times New Roman" w:cs="Times New Roman"/>
          <w:sz w:val="28"/>
          <w:szCs w:val="28"/>
        </w:rPr>
        <w:t>Если после опыта остается немного металла, кусочки полностью растворяют в этиловом спирте и выливают в канализацию.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других случаях щелочные металлы передаются на централизованную утилизацию.      </w:t>
      </w:r>
    </w:p>
    <w:p w:rsidR="00DE0356" w:rsidRDefault="00DE0356">
      <w:pPr>
        <w:pStyle w:val="normal"/>
        <w:widowControl w:val="0"/>
        <w:spacing w:line="240" w:lineRule="auto"/>
        <w:jc w:val="both"/>
      </w:pPr>
    </w:p>
    <w:p w:rsidR="00DE0356" w:rsidRDefault="00C00255">
      <w:pPr>
        <w:pStyle w:val="normal"/>
      </w:pPr>
      <w:r>
        <w:br w:type="page"/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12.  </w:t>
      </w:r>
    </w:p>
    <w:p w:rsidR="00DE0356" w:rsidRDefault="00C00255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реактивов, не подлежащих утилизации в условиях школьной лаборатории</w:t>
      </w: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Кальций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Литий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Натрий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Магний 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Бром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Аммоний двухромовокислый.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Барий гидроокись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Барий окись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Барий хлористый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Калий гидроокись (твёрдая)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Калий двухромовокислый 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Калий хромовокислый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Кобальт (П) сернокислый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Натрий фтористый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Натрий гидроокись (твёрдая)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Никель сернокислый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Свинец уксуснокислый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Цинк хлористый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Цинк cернокислы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Серебра нитрат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Калий железисто-синеродистый 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Калий железосинеродистый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Иод кристаллический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Перманганат калия 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Хлороформ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Гексахлорбензол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Углерод четыреххлористый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Аммония нитрат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Калия нитрат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Натрия нитрат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Алюминия нитрат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Оксид марганца (4)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Сера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Фосфор красный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кислота олеиновая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кислота  пальмитиновая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кислота  стеариновая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Азотная кислота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 концентрированная)</w:t>
      </w:r>
    </w:p>
    <w:p w:rsidR="00DE0356" w:rsidRDefault="00C00255">
      <w:pPr>
        <w:pStyle w:val="normal"/>
        <w:numPr>
          <w:ilvl w:val="0"/>
          <w:numId w:val="7"/>
        </w:num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Серная кислота ( концентрированная)</w:t>
      </w: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</w:pPr>
    </w:p>
    <w:p w:rsidR="00DE0356" w:rsidRDefault="00DE0356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AB5744" w:rsidRDefault="00AB5744">
      <w:pPr>
        <w:pStyle w:val="normal"/>
        <w:spacing w:line="240" w:lineRule="auto"/>
        <w:jc w:val="right"/>
      </w:pPr>
    </w:p>
    <w:p w:rsidR="00DE0356" w:rsidRDefault="00DE0356">
      <w:pPr>
        <w:pStyle w:val="normal"/>
        <w:spacing w:line="240" w:lineRule="auto"/>
        <w:jc w:val="right"/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 13. </w:t>
      </w:r>
    </w:p>
    <w:p w:rsidR="00DE0356" w:rsidRDefault="00C00255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Акт списания реактивов</w:t>
      </w:r>
    </w:p>
    <w:p w:rsidR="00DE0356" w:rsidRDefault="00DE0356">
      <w:pPr>
        <w:pStyle w:val="normal"/>
        <w:spacing w:line="240" w:lineRule="auto"/>
        <w:jc w:val="right"/>
      </w:pPr>
    </w:p>
    <w:p w:rsidR="00DE0356" w:rsidRDefault="00C00255">
      <w:pPr>
        <w:pStyle w:val="normal"/>
        <w:spacing w:before="20" w:line="240" w:lineRule="auto"/>
        <w:ind w:left="6237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Утверждаю: </w:t>
      </w:r>
    </w:p>
    <w:p w:rsidR="00DE0356" w:rsidRDefault="00C00255">
      <w:pPr>
        <w:pStyle w:val="normal"/>
        <w:spacing w:before="20" w:line="240" w:lineRule="auto"/>
        <w:ind w:left="6237"/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учрежде</w:t>
      </w:r>
      <w:r>
        <w:rPr>
          <w:rFonts w:ascii="Times New Roman" w:eastAsia="Times New Roman" w:hAnsi="Times New Roman" w:cs="Times New Roman"/>
          <w:color w:val="008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ия </w:t>
      </w:r>
    </w:p>
    <w:p w:rsidR="00DE0356" w:rsidRDefault="00C00255">
      <w:pPr>
        <w:pStyle w:val="normal"/>
        <w:spacing w:before="20" w:line="240" w:lineRule="auto"/>
        <w:ind w:left="6237" w:right="-208" w:hanging="142"/>
      </w:pPr>
      <w:r>
        <w:rPr>
          <w:rFonts w:ascii="Times New Roman" w:eastAsia="Times New Roman" w:hAnsi="Times New Roman" w:cs="Times New Roman"/>
          <w:sz w:val="24"/>
          <w:szCs w:val="24"/>
        </w:rPr>
        <w:t>_________       ______________________</w:t>
      </w:r>
    </w:p>
    <w:p w:rsidR="00DE0356" w:rsidRDefault="00C00255">
      <w:pPr>
        <w:pStyle w:val="normal"/>
        <w:spacing w:line="240" w:lineRule="auto"/>
        <w:ind w:left="6237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подпись               расшифровка подписи</w:t>
      </w:r>
    </w:p>
    <w:p w:rsidR="00DE0356" w:rsidRDefault="00C00255">
      <w:pPr>
        <w:pStyle w:val="normal"/>
        <w:spacing w:before="140" w:line="240" w:lineRule="auto"/>
        <w:ind w:left="6237"/>
      </w:pPr>
      <w:r>
        <w:rPr>
          <w:rFonts w:ascii="Times New Roman" w:eastAsia="Times New Roman" w:hAnsi="Times New Roman" w:cs="Times New Roman"/>
          <w:sz w:val="24"/>
          <w:szCs w:val="24"/>
        </w:rPr>
        <w:t>«_____» ________________200  г.</w:t>
      </w:r>
    </w:p>
    <w:p w:rsidR="00DE0356" w:rsidRDefault="00C00255">
      <w:pPr>
        <w:pStyle w:val="normal"/>
        <w:spacing w:before="14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Акт № ______</w:t>
      </w:r>
    </w:p>
    <w:p w:rsidR="00DE0356" w:rsidRDefault="00C00255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на списание химических реактивов</w:t>
      </w:r>
    </w:p>
    <w:p w:rsidR="00DE0356" w:rsidRDefault="00C00255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от «__»_________200__г</w:t>
      </w:r>
    </w:p>
    <w:p w:rsidR="00DE0356" w:rsidRDefault="00DE0356">
      <w:pPr>
        <w:pStyle w:val="normal"/>
        <w:spacing w:before="120" w:after="120" w:line="240" w:lineRule="auto"/>
        <w:jc w:val="center"/>
      </w:pPr>
    </w:p>
    <w:p w:rsidR="00DE0356" w:rsidRDefault="00DE0356">
      <w:pPr>
        <w:pStyle w:val="normal"/>
        <w:spacing w:line="240" w:lineRule="auto"/>
        <w:jc w:val="center"/>
      </w:pPr>
    </w:p>
    <w:p w:rsidR="00DE0356" w:rsidRDefault="00C00255">
      <w:pPr>
        <w:pStyle w:val="normal"/>
        <w:spacing w:before="1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Комиссия в составе______________________________________________________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DE0356" w:rsidRDefault="00C00255">
      <w:pPr>
        <w:pStyle w:val="normal"/>
        <w:spacing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должность, фамилия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DE0356" w:rsidRDefault="00DE0356">
      <w:pPr>
        <w:pStyle w:val="normal"/>
        <w:spacing w:line="240" w:lineRule="auto"/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назначенная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приказом (распоряжением) от </w:t>
      </w:r>
      <w:r>
        <w:rPr>
          <w:rFonts w:ascii="Times New Roman" w:eastAsia="Times New Roman" w:hAnsi="Times New Roman" w:cs="Times New Roman"/>
          <w:color w:val="008000"/>
          <w:sz w:val="24"/>
          <w:szCs w:val="24"/>
        </w:rPr>
        <w:t>«_____».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________________200  г, №______ </w:t>
      </w:r>
      <w:r>
        <w:rPr>
          <w:rFonts w:ascii="Times New Roman" w:eastAsia="Times New Roman" w:hAnsi="Times New Roman" w:cs="Times New Roman"/>
          <w:color w:val="008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произвела</w:t>
      </w:r>
    </w:p>
    <w:p w:rsidR="00DE0356" w:rsidRDefault="00C00255">
      <w:pPr>
        <w:pStyle w:val="normal"/>
        <w:spacing w:before="6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проверку состояния пришедших в негодность химических реактивов  школьной лаборатории кабинета химии   и установила, что следующие химические реактивы не могут быть использованы, так как ( истёк срок хранения, нарушена герметичность упаковки, реактивы утрат</w:t>
      </w:r>
      <w:r>
        <w:rPr>
          <w:rFonts w:ascii="Times New Roman" w:eastAsia="Times New Roman" w:hAnsi="Times New Roman" w:cs="Times New Roman"/>
          <w:sz w:val="24"/>
          <w:szCs w:val="24"/>
        </w:rPr>
        <w:t>или свойства вследствие  нарушения  правил хранения).</w:t>
      </w:r>
    </w:p>
    <w:p w:rsidR="00DE0356" w:rsidRDefault="00C00255">
      <w:pPr>
        <w:pStyle w:val="normal"/>
        <w:spacing w:before="6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Списанию подлежат следующие реактивы:</w:t>
      </w:r>
    </w:p>
    <w:p w:rsidR="00DE0356" w:rsidRDefault="00DE0356">
      <w:pPr>
        <w:pStyle w:val="normal"/>
        <w:spacing w:before="60" w:line="240" w:lineRule="auto"/>
      </w:pPr>
    </w:p>
    <w:tbl>
      <w:tblPr>
        <w:tblStyle w:val="af1"/>
        <w:tblW w:w="9099" w:type="dxa"/>
        <w:tblInd w:w="0" w:type="dxa"/>
        <w:tblLayout w:type="fixed"/>
        <w:tblLook w:val="0000"/>
      </w:tblPr>
      <w:tblGrid>
        <w:gridCol w:w="440"/>
        <w:gridCol w:w="3300"/>
        <w:gridCol w:w="1040"/>
        <w:gridCol w:w="1880"/>
        <w:gridCol w:w="2439"/>
      </w:tblGrid>
      <w:tr w:rsidR="00DE0356">
        <w:trPr>
          <w:trHeight w:val="860"/>
        </w:trPr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C00255">
            <w:pPr>
              <w:pStyle w:val="normal"/>
              <w:spacing w:before="4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DE0356" w:rsidRDefault="00C00255">
            <w:pPr>
              <w:pStyle w:val="normal"/>
              <w:spacing w:before="40" w:line="240" w:lineRule="auto"/>
            </w:pPr>
            <w:r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t>п-п</w:t>
            </w:r>
          </w:p>
          <w:p w:rsidR="00DE0356" w:rsidRDefault="00DE0356">
            <w:pPr>
              <w:pStyle w:val="normal"/>
              <w:spacing w:before="40" w:line="240" w:lineRule="auto"/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C00255">
            <w:pPr>
              <w:pStyle w:val="normal"/>
              <w:spacing w:before="4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реактива</w:t>
            </w:r>
          </w:p>
          <w:p w:rsidR="00DE0356" w:rsidRDefault="00DE0356">
            <w:pPr>
              <w:pStyle w:val="normal"/>
              <w:spacing w:before="40" w:line="240" w:lineRule="auto"/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C00255">
            <w:pPr>
              <w:pStyle w:val="normal"/>
              <w:spacing w:before="4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хранения</w:t>
            </w:r>
          </w:p>
          <w:p w:rsidR="00DE0356" w:rsidRDefault="00DE0356">
            <w:pPr>
              <w:pStyle w:val="normal"/>
              <w:spacing w:before="40" w:line="240" w:lineRule="auto"/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C00255">
            <w:pPr>
              <w:pStyle w:val="normal"/>
              <w:spacing w:before="4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Количество </w:t>
            </w:r>
          </w:p>
          <w:p w:rsidR="00DE0356" w:rsidRDefault="00DE0356">
            <w:pPr>
              <w:pStyle w:val="normal"/>
              <w:spacing w:before="40" w:line="240" w:lineRule="auto"/>
              <w:ind w:left="120" w:hanging="80"/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E0356" w:rsidRDefault="00C00255">
            <w:pPr>
              <w:pStyle w:val="normal"/>
              <w:spacing w:before="4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Причина негодности </w:t>
            </w:r>
            <w:r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  <w:t>.</w:t>
            </w:r>
          </w:p>
          <w:p w:rsidR="00DE0356" w:rsidRDefault="00DE0356">
            <w:pPr>
              <w:pStyle w:val="normal"/>
              <w:spacing w:before="40" w:line="240" w:lineRule="auto"/>
            </w:pPr>
          </w:p>
        </w:tc>
      </w:tr>
      <w:tr w:rsidR="00DE0356">
        <w:trPr>
          <w:trHeight w:val="260"/>
        </w:trPr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C00255">
            <w:pPr>
              <w:pStyle w:val="normal"/>
              <w:spacing w:before="2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E0356" w:rsidRDefault="00DE0356">
            <w:pPr>
              <w:pStyle w:val="normal"/>
              <w:spacing w:before="20" w:line="240" w:lineRule="auto"/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C00255">
            <w:pPr>
              <w:pStyle w:val="normal"/>
              <w:spacing w:before="2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E0356" w:rsidRDefault="00DE0356">
            <w:pPr>
              <w:pStyle w:val="normal"/>
              <w:spacing w:before="20" w:line="240" w:lineRule="auto"/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C00255">
            <w:pPr>
              <w:pStyle w:val="normal"/>
              <w:spacing w:before="2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E0356" w:rsidRDefault="00DE0356">
            <w:pPr>
              <w:pStyle w:val="normal"/>
              <w:spacing w:before="20" w:line="240" w:lineRule="auto"/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C00255">
            <w:pPr>
              <w:pStyle w:val="normal"/>
              <w:spacing w:before="2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DE0356" w:rsidRDefault="00DE0356">
            <w:pPr>
              <w:pStyle w:val="normal"/>
              <w:spacing w:before="20" w:line="240" w:lineRule="auto"/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E0356" w:rsidRDefault="00C00255">
            <w:pPr>
              <w:pStyle w:val="normal"/>
              <w:spacing w:before="2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E0356" w:rsidRDefault="00DE0356">
            <w:pPr>
              <w:pStyle w:val="normal"/>
              <w:spacing w:before="20" w:line="240" w:lineRule="auto"/>
            </w:pPr>
          </w:p>
        </w:tc>
      </w:tr>
      <w:tr w:rsidR="00DE0356">
        <w:trPr>
          <w:trHeight w:val="340"/>
        </w:trPr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trHeight w:val="400"/>
        </w:trPr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trHeight w:val="380"/>
        </w:trPr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trHeight w:val="400"/>
        </w:trPr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trHeight w:val="380"/>
        </w:trPr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trHeight w:val="380"/>
        </w:trPr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</w:tr>
      <w:tr w:rsidR="00DE0356">
        <w:trPr>
          <w:trHeight w:val="400"/>
        </w:trPr>
        <w:tc>
          <w:tcPr>
            <w:tcW w:w="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E0356" w:rsidRDefault="00DE0356">
            <w:pPr>
              <w:pStyle w:val="normal"/>
              <w:spacing w:line="240" w:lineRule="auto"/>
            </w:pPr>
          </w:p>
          <w:p w:rsidR="00DE0356" w:rsidRDefault="00DE0356">
            <w:pPr>
              <w:pStyle w:val="normal"/>
              <w:spacing w:line="240" w:lineRule="auto"/>
            </w:pPr>
          </w:p>
        </w:tc>
      </w:tr>
    </w:tbl>
    <w:p w:rsidR="00DE0356" w:rsidRDefault="00DE0356">
      <w:pPr>
        <w:pStyle w:val="normal"/>
        <w:spacing w:line="240" w:lineRule="auto"/>
      </w:pP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комиссии ________________                  ______________                 ______________  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должность                               подпись                        расшифровка подписи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Члены комиссии              _____________                       ______________                         __________   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должность                              подпись                          расшифровка подписи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______________                       ______________                          ____________ 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должность                             подпись                           расшифро</w:t>
      </w:r>
      <w:r>
        <w:rPr>
          <w:rFonts w:ascii="Times New Roman" w:eastAsia="Times New Roman" w:hAnsi="Times New Roman" w:cs="Times New Roman"/>
          <w:sz w:val="24"/>
          <w:szCs w:val="24"/>
        </w:rPr>
        <w:t>вка подписи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_______________                      ______________                          ___________    </w:t>
      </w:r>
    </w:p>
    <w:p w:rsidR="00DE0356" w:rsidRDefault="00C00255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должность                             подпись                          расшифровка подписи</w:t>
      </w:r>
    </w:p>
    <w:sectPr w:rsidR="00DE0356" w:rsidSect="00DE0356">
      <w:headerReference w:type="default" r:id="rId8"/>
      <w:pgSz w:w="11900" w:h="16820"/>
      <w:pgMar w:top="720" w:right="701" w:bottom="360" w:left="8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255" w:rsidRDefault="00C00255" w:rsidP="00DE0356">
      <w:pPr>
        <w:spacing w:line="240" w:lineRule="auto"/>
      </w:pPr>
      <w:r>
        <w:separator/>
      </w:r>
    </w:p>
  </w:endnote>
  <w:endnote w:type="continuationSeparator" w:id="0">
    <w:p w:rsidR="00C00255" w:rsidRDefault="00C00255" w:rsidP="00DE035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255" w:rsidRDefault="00C00255" w:rsidP="00DE0356">
      <w:pPr>
        <w:spacing w:line="240" w:lineRule="auto"/>
      </w:pPr>
      <w:r>
        <w:separator/>
      </w:r>
    </w:p>
  </w:footnote>
  <w:footnote w:type="continuationSeparator" w:id="0">
    <w:p w:rsidR="00C00255" w:rsidRDefault="00C00255" w:rsidP="00DE035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356" w:rsidRDefault="00DE0356">
    <w:pPr>
      <w:pStyle w:val="normal"/>
      <w:tabs>
        <w:tab w:val="center" w:pos="4677"/>
        <w:tab w:val="right" w:pos="9355"/>
      </w:tabs>
      <w:spacing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7B4E"/>
    <w:multiLevelType w:val="multilevel"/>
    <w:tmpl w:val="6DE2D0AE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24645FC"/>
    <w:multiLevelType w:val="multilevel"/>
    <w:tmpl w:val="302C754E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">
    <w:nsid w:val="16E741B4"/>
    <w:multiLevelType w:val="multilevel"/>
    <w:tmpl w:val="A6B64144"/>
    <w:lvl w:ilvl="0">
      <w:start w:val="1"/>
      <w:numFmt w:val="decimal"/>
      <w:lvlText w:val="%1.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3">
    <w:nsid w:val="270D4AFC"/>
    <w:multiLevelType w:val="multilevel"/>
    <w:tmpl w:val="F0A80760"/>
    <w:lvl w:ilvl="0">
      <w:start w:val="1"/>
      <w:numFmt w:val="decimal"/>
      <w:lvlText w:val="%1."/>
      <w:lvlJc w:val="left"/>
      <w:pPr>
        <w:ind w:left="567" w:firstLine="0"/>
      </w:pPr>
      <w:rPr>
        <w:b w:val="0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">
    <w:nsid w:val="273D7AE6"/>
    <w:multiLevelType w:val="multilevel"/>
    <w:tmpl w:val="5BDA0C14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5">
    <w:nsid w:val="32813935"/>
    <w:multiLevelType w:val="multilevel"/>
    <w:tmpl w:val="E40657B0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vertAlign w:val="baseline"/>
      </w:rPr>
    </w:lvl>
  </w:abstractNum>
  <w:abstractNum w:abstractNumId="6">
    <w:nsid w:val="392A2E52"/>
    <w:multiLevelType w:val="multilevel"/>
    <w:tmpl w:val="8B2E04DA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7">
    <w:nsid w:val="48FA4FCB"/>
    <w:multiLevelType w:val="multilevel"/>
    <w:tmpl w:val="A44ED8E4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8">
    <w:nsid w:val="4FA47AF6"/>
    <w:multiLevelType w:val="multilevel"/>
    <w:tmpl w:val="E940DC8A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9">
    <w:nsid w:val="67F8577F"/>
    <w:multiLevelType w:val="multilevel"/>
    <w:tmpl w:val="DE54DDB4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0">
    <w:nsid w:val="6F7F24C9"/>
    <w:multiLevelType w:val="multilevel"/>
    <w:tmpl w:val="BF48AA2C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356"/>
    <w:rsid w:val="00AB5744"/>
    <w:rsid w:val="00C00255"/>
    <w:rsid w:val="00DE0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E035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E0356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E035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E0356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E0356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normal"/>
    <w:next w:val="normal"/>
    <w:rsid w:val="00DE035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E0356"/>
  </w:style>
  <w:style w:type="table" w:customStyle="1" w:styleId="TableNormal">
    <w:name w:val="Table Normal"/>
    <w:rsid w:val="00DE03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E0356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normal"/>
    <w:next w:val="normal"/>
    <w:rsid w:val="00DE035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E0356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6">
    <w:basedOn w:val="TableNormal"/>
    <w:rsid w:val="00DE03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DE03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DE03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DE03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DE03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DE03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DE03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DE03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DE035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DE0356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0">
    <w:basedOn w:val="TableNormal"/>
    <w:rsid w:val="00DE0356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1">
    <w:basedOn w:val="TableNormal"/>
    <w:rsid w:val="00DE0356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paragraph" w:styleId="af2">
    <w:name w:val="header"/>
    <w:basedOn w:val="a"/>
    <w:link w:val="af3"/>
    <w:uiPriority w:val="99"/>
    <w:semiHidden/>
    <w:unhideWhenUsed/>
    <w:rsid w:val="00AB574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AB5744"/>
  </w:style>
  <w:style w:type="paragraph" w:styleId="af4">
    <w:name w:val="footer"/>
    <w:basedOn w:val="a"/>
    <w:link w:val="af5"/>
    <w:uiPriority w:val="99"/>
    <w:semiHidden/>
    <w:unhideWhenUsed/>
    <w:rsid w:val="00AB574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AB57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10653</Words>
  <Characters>60724</Characters>
  <Application>Microsoft Office Word</Application>
  <DocSecurity>0</DocSecurity>
  <Lines>506</Lines>
  <Paragraphs>142</Paragraphs>
  <ScaleCrop>false</ScaleCrop>
  <Company/>
  <LinksUpToDate>false</LinksUpToDate>
  <CharactersWithSpaces>71235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3</cp:revision>
  <dcterms:created xsi:type="dcterms:W3CDTF">2016-09-15T04:55:00Z</dcterms:created>
  <dcterms:modified xsi:type="dcterms:W3CDTF">2016-09-15T04:58:00Z</dcterms:modified>
</cp:coreProperties>
</file>