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CF9" w:rsidRDefault="00B83290" w:rsidP="00607ED2">
      <w:pPr>
        <w:spacing w:after="0" w:line="240" w:lineRule="auto"/>
        <w:jc w:val="center"/>
        <w:rPr>
          <w:rFonts w:ascii="Times New Roman" w:hAnsi="Times New Roman" w:cs="Times New Roman"/>
          <w:b/>
          <w:sz w:val="28"/>
          <w:szCs w:val="28"/>
        </w:rPr>
      </w:pPr>
      <w:r w:rsidRPr="00607ED2">
        <w:rPr>
          <w:rFonts w:ascii="Times New Roman" w:hAnsi="Times New Roman" w:cs="Times New Roman"/>
          <w:b/>
          <w:sz w:val="28"/>
          <w:szCs w:val="28"/>
        </w:rPr>
        <w:t>Использование интерактивных форм обучения на уроках биологии для активизации познавательной деятельности обучающихся.</w:t>
      </w:r>
    </w:p>
    <w:p w:rsidR="00E47314" w:rsidRDefault="00E47314" w:rsidP="00607ED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Учитель биологии МКОУ </w:t>
      </w:r>
      <w:proofErr w:type="spellStart"/>
      <w:r>
        <w:rPr>
          <w:rFonts w:ascii="Times New Roman" w:hAnsi="Times New Roman" w:cs="Times New Roman"/>
          <w:b/>
          <w:sz w:val="28"/>
          <w:szCs w:val="28"/>
        </w:rPr>
        <w:t>Булатовской</w:t>
      </w:r>
      <w:proofErr w:type="spellEnd"/>
      <w:r>
        <w:rPr>
          <w:rFonts w:ascii="Times New Roman" w:hAnsi="Times New Roman" w:cs="Times New Roman"/>
          <w:b/>
          <w:sz w:val="28"/>
          <w:szCs w:val="28"/>
        </w:rPr>
        <w:t xml:space="preserve"> СОШ</w:t>
      </w:r>
    </w:p>
    <w:p w:rsidR="00E47314" w:rsidRDefault="00E47314" w:rsidP="00607ED2">
      <w:pPr>
        <w:spacing w:after="0" w:line="240" w:lineRule="auto"/>
        <w:jc w:val="center"/>
        <w:rPr>
          <w:rFonts w:ascii="Times New Roman" w:hAnsi="Times New Roman" w:cs="Times New Roman"/>
          <w:b/>
          <w:sz w:val="28"/>
          <w:szCs w:val="28"/>
        </w:rPr>
      </w:pPr>
      <w:proofErr w:type="spellStart"/>
      <w:r>
        <w:rPr>
          <w:rFonts w:ascii="Times New Roman" w:hAnsi="Times New Roman" w:cs="Times New Roman"/>
          <w:b/>
          <w:sz w:val="28"/>
          <w:szCs w:val="28"/>
        </w:rPr>
        <w:t>Астанина</w:t>
      </w:r>
      <w:proofErr w:type="spellEnd"/>
      <w:r>
        <w:rPr>
          <w:rFonts w:ascii="Times New Roman" w:hAnsi="Times New Roman" w:cs="Times New Roman"/>
          <w:b/>
          <w:sz w:val="28"/>
          <w:szCs w:val="28"/>
        </w:rPr>
        <w:t xml:space="preserve"> Татьяна Федоровна</w:t>
      </w:r>
      <w:bookmarkStart w:id="0" w:name="_GoBack"/>
      <w:bookmarkEnd w:id="0"/>
    </w:p>
    <w:p w:rsidR="00E47314" w:rsidRDefault="00E47314" w:rsidP="00607ED2">
      <w:pPr>
        <w:spacing w:after="0" w:line="240" w:lineRule="auto"/>
        <w:jc w:val="center"/>
        <w:rPr>
          <w:rFonts w:ascii="Times New Roman" w:hAnsi="Times New Roman" w:cs="Times New Roman"/>
          <w:b/>
          <w:sz w:val="28"/>
          <w:szCs w:val="28"/>
        </w:rPr>
      </w:pPr>
    </w:p>
    <w:p w:rsidR="00E47314" w:rsidRDefault="00E47314" w:rsidP="00607ED2">
      <w:pPr>
        <w:spacing w:after="0" w:line="240" w:lineRule="auto"/>
        <w:jc w:val="center"/>
        <w:rPr>
          <w:rFonts w:ascii="Times New Roman" w:hAnsi="Times New Roman" w:cs="Times New Roman"/>
          <w:b/>
          <w:sz w:val="28"/>
          <w:szCs w:val="28"/>
        </w:rPr>
      </w:pPr>
    </w:p>
    <w:p w:rsidR="00607ED2" w:rsidRDefault="0013564D" w:rsidP="00607ED2">
      <w:pPr>
        <w:spacing w:after="0" w:line="360" w:lineRule="auto"/>
        <w:jc w:val="both"/>
        <w:rPr>
          <w:rFonts w:ascii="Times New Roman" w:hAnsi="Times New Roman" w:cs="Times New Roman"/>
          <w:sz w:val="28"/>
          <w:szCs w:val="28"/>
        </w:rPr>
      </w:pPr>
      <w:proofErr w:type="gramStart"/>
      <w:r w:rsidRPr="00607ED2">
        <w:rPr>
          <w:rFonts w:ascii="Times New Roman" w:hAnsi="Times New Roman" w:cs="Times New Roman"/>
          <w:sz w:val="28"/>
          <w:szCs w:val="28"/>
        </w:rPr>
        <w:t>Интерактивный</w:t>
      </w:r>
      <w:proofErr w:type="gramEnd"/>
      <w:r w:rsidRPr="00607ED2">
        <w:rPr>
          <w:rFonts w:ascii="Times New Roman" w:hAnsi="Times New Roman" w:cs="Times New Roman"/>
          <w:sz w:val="28"/>
          <w:szCs w:val="28"/>
        </w:rPr>
        <w:t xml:space="preserve"> – означает взаимодействовать, находится в режиме беседы, диалога с кем-либо. Интерактивные и активные методы имеют много общего. </w:t>
      </w:r>
      <w:proofErr w:type="gramStart"/>
      <w:r w:rsidRPr="00607ED2">
        <w:rPr>
          <w:rFonts w:ascii="Times New Roman" w:hAnsi="Times New Roman" w:cs="Times New Roman"/>
          <w:sz w:val="28"/>
          <w:szCs w:val="28"/>
        </w:rPr>
        <w:t>В отличие от активных методов, интерактивные ориентированы на более широкое взаимодействие обучаю</w:t>
      </w:r>
      <w:r w:rsidR="004304B0" w:rsidRPr="00607ED2">
        <w:rPr>
          <w:rFonts w:ascii="Times New Roman" w:hAnsi="Times New Roman" w:cs="Times New Roman"/>
          <w:sz w:val="28"/>
          <w:szCs w:val="28"/>
        </w:rPr>
        <w:t>щихся не только с учителем</w:t>
      </w:r>
      <w:r w:rsidRPr="00607ED2">
        <w:rPr>
          <w:rFonts w:ascii="Times New Roman" w:hAnsi="Times New Roman" w:cs="Times New Roman"/>
          <w:sz w:val="28"/>
          <w:szCs w:val="28"/>
        </w:rPr>
        <w:t>, но и друг с другом и на доминирование активности обучающихся в процессе обучения.</w:t>
      </w:r>
      <w:proofErr w:type="gramEnd"/>
      <w:r w:rsidRPr="00607ED2">
        <w:rPr>
          <w:rFonts w:ascii="Times New Roman" w:hAnsi="Times New Roman" w:cs="Times New Roman"/>
          <w:sz w:val="28"/>
          <w:szCs w:val="28"/>
        </w:rPr>
        <w:t xml:space="preserve"> Учебный процесс, опирающийся на использование интерактивных методов обучения, организуется с учетом включенности в процесс познания всех групп обучающихся без исключения. Совместная деятельность означает, что каждый вносит свой особый индивидуальный вклад, в ходе работы идет обмен знаниями, идеями, спосо</w:t>
      </w:r>
      <w:r w:rsidR="007E7976" w:rsidRPr="00607ED2">
        <w:rPr>
          <w:rFonts w:ascii="Times New Roman" w:hAnsi="Times New Roman" w:cs="Times New Roman"/>
          <w:sz w:val="28"/>
          <w:szCs w:val="28"/>
        </w:rPr>
        <w:t>бами деятельности. Организуются индивидуальная, парная и групповая работа, используется проектная работа, ролевые игры, осуществляется работа с документами и различными источниками информации. Интерактивные методы основаны на принципах взаимодействия, активности обучаемых, опоре на групповой опыт, обязательной обратной связи. 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 Меняется и позиция учителя, он вместе с новыми знаниями ведет участников обучения к самостоятельному поиску. Активность обучения уступает место активности обучающихся, его задачей становится создание условий для их инициативы. Учитель отказывается от роли своеобразного фильтра, пропускающего через себя учебную информацию, и выполняет функцию помощника в работе, одно</w:t>
      </w:r>
      <w:r w:rsidR="008E2BB3" w:rsidRPr="00607ED2">
        <w:rPr>
          <w:rFonts w:ascii="Times New Roman" w:hAnsi="Times New Roman" w:cs="Times New Roman"/>
          <w:sz w:val="28"/>
          <w:szCs w:val="28"/>
        </w:rPr>
        <w:t>го из источников информации</w:t>
      </w:r>
      <w:r w:rsidR="007E7976" w:rsidRPr="00607ED2">
        <w:rPr>
          <w:rFonts w:ascii="Times New Roman" w:hAnsi="Times New Roman" w:cs="Times New Roman"/>
          <w:sz w:val="28"/>
          <w:szCs w:val="28"/>
        </w:rPr>
        <w:t xml:space="preserve">. </w:t>
      </w:r>
      <w:r w:rsidR="007E7976" w:rsidRPr="00607ED2">
        <w:rPr>
          <w:rFonts w:ascii="Times New Roman" w:hAnsi="Times New Roman" w:cs="Times New Roman"/>
          <w:sz w:val="28"/>
          <w:szCs w:val="28"/>
        </w:rPr>
        <w:tab/>
        <w:t xml:space="preserve">Место учителя на интерактивных занятиях сводится к направлению деятельности обучающихся на достижение целей урока. Учитель также разрабатывает план занятия (обычно, это интерактивные упражнения и задания, в ходе выполнения которых ученик изучает материал). Интерактивное обучение - это специальная форма организации познавательной деятельности. Она </w:t>
      </w:r>
      <w:r w:rsidR="007E7976" w:rsidRPr="00607ED2">
        <w:rPr>
          <w:rFonts w:ascii="Times New Roman" w:hAnsi="Times New Roman" w:cs="Times New Roman"/>
          <w:sz w:val="28"/>
          <w:szCs w:val="28"/>
        </w:rPr>
        <w:lastRenderedPageBreak/>
        <w:t>подразумевает вполне конкретные и прогнозируемые цели. Цель состоит в создании комфортных условий обучения, при которых обучающиеся чувствует свою успешность, свою интеллектуальную</w:t>
      </w:r>
      <w:r w:rsidR="008E2BB3" w:rsidRPr="00607ED2">
        <w:rPr>
          <w:rFonts w:ascii="Times New Roman" w:hAnsi="Times New Roman" w:cs="Times New Roman"/>
          <w:sz w:val="28"/>
          <w:szCs w:val="28"/>
        </w:rPr>
        <w:t xml:space="preserve"> значимость. </w:t>
      </w:r>
    </w:p>
    <w:p w:rsidR="008E2BB3" w:rsidRPr="00607ED2" w:rsidRDefault="00607ED2" w:rsidP="00607ED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E2BB3" w:rsidRPr="00607ED2">
        <w:rPr>
          <w:rFonts w:ascii="Times New Roman" w:hAnsi="Times New Roman" w:cs="Times New Roman"/>
          <w:sz w:val="28"/>
          <w:szCs w:val="28"/>
        </w:rPr>
        <w:t xml:space="preserve"> На </w:t>
      </w:r>
      <w:r>
        <w:rPr>
          <w:rFonts w:ascii="Times New Roman" w:hAnsi="Times New Roman" w:cs="Times New Roman"/>
          <w:sz w:val="28"/>
          <w:szCs w:val="28"/>
        </w:rPr>
        <w:t>своих уроках биологии я обратила внимание на</w:t>
      </w:r>
      <w:r w:rsidR="008E2BB3" w:rsidRPr="00607ED2">
        <w:rPr>
          <w:rFonts w:ascii="Times New Roman" w:hAnsi="Times New Roman" w:cs="Times New Roman"/>
          <w:sz w:val="28"/>
          <w:szCs w:val="28"/>
        </w:rPr>
        <w:t xml:space="preserve"> снижение  </w:t>
      </w:r>
      <w:r>
        <w:rPr>
          <w:rFonts w:ascii="Times New Roman" w:hAnsi="Times New Roman" w:cs="Times New Roman"/>
          <w:sz w:val="28"/>
          <w:szCs w:val="28"/>
        </w:rPr>
        <w:t xml:space="preserve">у детей </w:t>
      </w:r>
      <w:r w:rsidR="008E2BB3" w:rsidRPr="00607ED2">
        <w:rPr>
          <w:rFonts w:ascii="Times New Roman" w:hAnsi="Times New Roman" w:cs="Times New Roman"/>
          <w:sz w:val="28"/>
          <w:szCs w:val="28"/>
        </w:rPr>
        <w:t xml:space="preserve">интереса   к  обучению, понизился уровень  активности. Обучающиеся с неохотой выполняли учебные задания, отсутствовало  стремление к самостоятельной деятельности,  систематичность обучения  повышение своего личного уровня. </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sz w:val="28"/>
          <w:szCs w:val="28"/>
        </w:rPr>
        <w:t>Обратившись к методическим источникам, я выяснила, что в педагогической практике используются различные  пути активизации познавательной деятельности,  разнообразные формы, методы, средства обучения. Для себя я сделала выбор в пользу интерактивных методов обучения, которые стимулируют активность и самостоятельность учащихся. Наибольший активизирующий эффект на занятиях дают ситуации, в которых обучающиеся должны сами:</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sz w:val="28"/>
          <w:szCs w:val="28"/>
        </w:rPr>
        <w:t>-отстаивать свое мнение;</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sz w:val="28"/>
          <w:szCs w:val="28"/>
        </w:rPr>
        <w:t>-принимать участие в дискуссиях;</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sz w:val="28"/>
          <w:szCs w:val="28"/>
        </w:rPr>
        <w:t>-задавать вопросы своим товарищам и преподавателям;</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sz w:val="28"/>
          <w:szCs w:val="28"/>
        </w:rPr>
        <w:t>-рецензировать ответы товарищей;</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sz w:val="28"/>
          <w:szCs w:val="28"/>
        </w:rPr>
        <w:t>-оценивать ответы и письменные работы товарищей;</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sz w:val="28"/>
          <w:szCs w:val="28"/>
        </w:rPr>
        <w:t>-объяснять более слабым ученикам непонятный материал;</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sz w:val="28"/>
          <w:szCs w:val="28"/>
        </w:rPr>
        <w:t>-самостоятельно выбирать посильное задание;</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sz w:val="28"/>
          <w:szCs w:val="28"/>
        </w:rPr>
        <w:t>-находить несколько вариантов возможного решения и т.д.</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sz w:val="28"/>
          <w:szCs w:val="28"/>
        </w:rPr>
        <w:t>И поэтому, во время проведения своих уроков,  я стала применять различные приемы и методы активизации познавательной деятельности. Вот краткое описание некоторых из них:</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b/>
          <w:sz w:val="28"/>
          <w:szCs w:val="28"/>
          <w:u w:val="single"/>
        </w:rPr>
        <w:t>Фронтальные опыты.</w:t>
      </w:r>
      <w:r w:rsidRPr="00607ED2">
        <w:rPr>
          <w:rFonts w:ascii="Times New Roman" w:hAnsi="Times New Roman" w:cs="Times New Roman"/>
          <w:sz w:val="28"/>
          <w:szCs w:val="28"/>
        </w:rPr>
        <w:t xml:space="preserve"> Они учат школьников наблюдать и анализировать явления способствуют развитию мышления</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b/>
          <w:sz w:val="28"/>
          <w:szCs w:val="28"/>
          <w:u w:val="single"/>
        </w:rPr>
        <w:t xml:space="preserve">Уроки-исследования </w:t>
      </w:r>
      <w:r w:rsidRPr="00607ED2">
        <w:rPr>
          <w:rFonts w:ascii="Times New Roman" w:hAnsi="Times New Roman" w:cs="Times New Roman"/>
          <w:sz w:val="28"/>
          <w:szCs w:val="28"/>
        </w:rPr>
        <w:t>– предметом ученического исследования является «</w:t>
      </w:r>
      <w:proofErr w:type="spellStart"/>
      <w:r w:rsidRPr="00607ED2">
        <w:rPr>
          <w:rFonts w:ascii="Times New Roman" w:hAnsi="Times New Roman" w:cs="Times New Roman"/>
          <w:sz w:val="28"/>
          <w:szCs w:val="28"/>
        </w:rPr>
        <w:t>переоткрытие</w:t>
      </w:r>
      <w:proofErr w:type="spellEnd"/>
      <w:r w:rsidRPr="00607ED2">
        <w:rPr>
          <w:rFonts w:ascii="Times New Roman" w:hAnsi="Times New Roman" w:cs="Times New Roman"/>
          <w:sz w:val="28"/>
          <w:szCs w:val="28"/>
        </w:rPr>
        <w:t>» уже открытого в науке.</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sz w:val="28"/>
          <w:szCs w:val="28"/>
        </w:rPr>
        <w:t xml:space="preserve">Обучающиеся во время такого урока сами выдвигают свою гипотезу, ставят эксперимент, создают теорию. Задания такого характера вызывают усиленный </w:t>
      </w:r>
      <w:r w:rsidRPr="00607ED2">
        <w:rPr>
          <w:rFonts w:ascii="Times New Roman" w:hAnsi="Times New Roman" w:cs="Times New Roman"/>
          <w:sz w:val="28"/>
          <w:szCs w:val="28"/>
        </w:rPr>
        <w:lastRenderedPageBreak/>
        <w:t>интерес. Итогом работы на уроке становятся выводы, самостоятельно полученные школьниками как ответ на проблемный вопрос учителя.</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b/>
          <w:sz w:val="28"/>
          <w:szCs w:val="28"/>
          <w:u w:val="single"/>
        </w:rPr>
        <w:t>Эксперименты</w:t>
      </w:r>
      <w:r w:rsidRPr="00607ED2">
        <w:rPr>
          <w:rFonts w:ascii="Times New Roman" w:hAnsi="Times New Roman" w:cs="Times New Roman"/>
          <w:sz w:val="28"/>
          <w:szCs w:val="28"/>
        </w:rPr>
        <w:t xml:space="preserve">. Наибольший интерес вызывают </w:t>
      </w:r>
      <w:proofErr w:type="gramStart"/>
      <w:r w:rsidRPr="00607ED2">
        <w:rPr>
          <w:rFonts w:ascii="Times New Roman" w:hAnsi="Times New Roman" w:cs="Times New Roman"/>
          <w:sz w:val="28"/>
          <w:szCs w:val="28"/>
        </w:rPr>
        <w:t>демонстрационные</w:t>
      </w:r>
      <w:proofErr w:type="gramEnd"/>
      <w:r w:rsidRPr="00607ED2">
        <w:rPr>
          <w:rFonts w:ascii="Times New Roman" w:hAnsi="Times New Roman" w:cs="Times New Roman"/>
          <w:sz w:val="28"/>
          <w:szCs w:val="28"/>
        </w:rPr>
        <w:t>. Они облегчают понимание биологических процессов, развивают наблюдательность, умение объяснять наблюдаемые явления, использовать для этого теоретические знания.</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b/>
          <w:sz w:val="28"/>
          <w:szCs w:val="28"/>
          <w:u w:val="single"/>
        </w:rPr>
        <w:t>Дидактические игры</w:t>
      </w:r>
      <w:r w:rsidRPr="00607ED2">
        <w:rPr>
          <w:rFonts w:ascii="Times New Roman" w:hAnsi="Times New Roman" w:cs="Times New Roman"/>
          <w:sz w:val="28"/>
          <w:szCs w:val="28"/>
        </w:rPr>
        <w:t xml:space="preserve"> выполняют несколько функций: </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sz w:val="28"/>
          <w:szCs w:val="28"/>
        </w:rPr>
        <w:t>1.развивают мышление;</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sz w:val="28"/>
          <w:szCs w:val="28"/>
        </w:rPr>
        <w:t>2.учат ориентироваться в конкретной ситуации и применять знания;</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sz w:val="28"/>
          <w:szCs w:val="28"/>
        </w:rPr>
        <w:t xml:space="preserve">3.мотивируют и стимулируют познавательную деятельность </w:t>
      </w:r>
      <w:proofErr w:type="gramStart"/>
      <w:r w:rsidRPr="00607ED2">
        <w:rPr>
          <w:rFonts w:ascii="Times New Roman" w:hAnsi="Times New Roman" w:cs="Times New Roman"/>
          <w:sz w:val="28"/>
          <w:szCs w:val="28"/>
        </w:rPr>
        <w:t>обучающихся</w:t>
      </w:r>
      <w:proofErr w:type="gramEnd"/>
      <w:r w:rsidRPr="00607ED2">
        <w:rPr>
          <w:rFonts w:ascii="Times New Roman" w:hAnsi="Times New Roman" w:cs="Times New Roman"/>
          <w:sz w:val="28"/>
          <w:szCs w:val="28"/>
        </w:rPr>
        <w:t>;</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sz w:val="28"/>
          <w:szCs w:val="28"/>
        </w:rPr>
        <w:t>4.способствуют развитию познавательного интереса.</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b/>
          <w:sz w:val="28"/>
          <w:szCs w:val="28"/>
          <w:u w:val="single"/>
        </w:rPr>
        <w:t>Проблемные ситуации</w:t>
      </w:r>
      <w:r w:rsidRPr="00607ED2">
        <w:rPr>
          <w:rFonts w:ascii="Times New Roman" w:hAnsi="Times New Roman" w:cs="Times New Roman"/>
          <w:sz w:val="28"/>
          <w:szCs w:val="28"/>
        </w:rPr>
        <w:t>. Проблемные вопросы задаю на любом этапе урока: при объяснении материала \в начале урока\, чтобы вызвать интерес к изучаемому вопросу, при закреплении, при контроле знаний.</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sz w:val="28"/>
          <w:szCs w:val="28"/>
        </w:rPr>
        <w:t xml:space="preserve">Например: предлагаю </w:t>
      </w:r>
      <w:proofErr w:type="spellStart"/>
      <w:r w:rsidRPr="00607ED2">
        <w:rPr>
          <w:rFonts w:ascii="Times New Roman" w:hAnsi="Times New Roman" w:cs="Times New Roman"/>
          <w:sz w:val="28"/>
          <w:szCs w:val="28"/>
        </w:rPr>
        <w:t>прокоментировать</w:t>
      </w:r>
      <w:proofErr w:type="spellEnd"/>
      <w:r w:rsidRPr="00607ED2">
        <w:rPr>
          <w:rFonts w:ascii="Times New Roman" w:hAnsi="Times New Roman" w:cs="Times New Roman"/>
          <w:sz w:val="28"/>
          <w:szCs w:val="28"/>
        </w:rPr>
        <w:t xml:space="preserve"> высказывание:  «Великий русский ученый Михаил Васильевич Ломоносов утверждал: «Умеренное употребление пищи – мать здоровья». Верно ли это утверждение. Докажите это с научной точки зрения.</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b/>
          <w:sz w:val="28"/>
          <w:szCs w:val="28"/>
          <w:u w:val="single"/>
        </w:rPr>
        <w:t>Использую биологические задачи</w:t>
      </w:r>
      <w:r w:rsidRPr="00607ED2">
        <w:rPr>
          <w:rFonts w:ascii="Times New Roman" w:hAnsi="Times New Roman" w:cs="Times New Roman"/>
          <w:sz w:val="28"/>
          <w:szCs w:val="28"/>
        </w:rPr>
        <w:t xml:space="preserve"> следующих типов:</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sz w:val="28"/>
          <w:szCs w:val="28"/>
        </w:rPr>
        <w:t>1.Задачи, способствующие развитию логического мышления.</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sz w:val="28"/>
          <w:szCs w:val="28"/>
        </w:rPr>
        <w:t>2.Задачи на распознавание натуральных объектов.</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sz w:val="28"/>
          <w:szCs w:val="28"/>
        </w:rPr>
        <w:t>3. Задачи на формирование умений выдвигать и доказывать гипотезы;</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sz w:val="28"/>
          <w:szCs w:val="28"/>
        </w:rPr>
        <w:t>4. Задачи, связанные с самонаблюдением.</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b/>
          <w:sz w:val="28"/>
          <w:szCs w:val="28"/>
          <w:u w:val="single"/>
        </w:rPr>
        <w:t>Домашний эксперимент</w:t>
      </w:r>
      <w:r w:rsidRPr="00607ED2">
        <w:rPr>
          <w:rFonts w:ascii="Times New Roman" w:hAnsi="Times New Roman" w:cs="Times New Roman"/>
          <w:sz w:val="28"/>
          <w:szCs w:val="28"/>
        </w:rPr>
        <w:t>. Он вызывает особенный интерес у учащихся.  Дети самостоятельно или с помощью взрослых выполняют простые опыты. Но они должны быть безопасными. Результаты оформляют в виде мини – проектов.</w:t>
      </w:r>
    </w:p>
    <w:p w:rsidR="008E2BB3" w:rsidRP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sz w:val="28"/>
          <w:szCs w:val="28"/>
        </w:rPr>
        <w:t>Работаем над исследовательскими проектами.</w:t>
      </w:r>
    </w:p>
    <w:p w:rsidR="00607ED2" w:rsidRDefault="008E2BB3" w:rsidP="00607ED2">
      <w:pPr>
        <w:spacing w:after="0" w:line="360" w:lineRule="auto"/>
        <w:jc w:val="both"/>
        <w:rPr>
          <w:rFonts w:ascii="Times New Roman" w:hAnsi="Times New Roman" w:cs="Times New Roman"/>
          <w:sz w:val="28"/>
          <w:szCs w:val="28"/>
        </w:rPr>
      </w:pPr>
      <w:r w:rsidRPr="00607ED2">
        <w:rPr>
          <w:rFonts w:ascii="Times New Roman" w:hAnsi="Times New Roman" w:cs="Times New Roman"/>
          <w:sz w:val="28"/>
          <w:szCs w:val="28"/>
        </w:rPr>
        <w:t>Провожу уроки диспуты, уроки – путешествия и другие.</w:t>
      </w:r>
      <w:r w:rsidR="00C0504B" w:rsidRPr="00607ED2">
        <w:rPr>
          <w:rFonts w:ascii="Times New Roman" w:hAnsi="Times New Roman" w:cs="Times New Roman"/>
          <w:sz w:val="28"/>
          <w:szCs w:val="28"/>
        </w:rPr>
        <w:t xml:space="preserve"> </w:t>
      </w:r>
    </w:p>
    <w:p w:rsidR="00607ED2" w:rsidRDefault="00C0504B" w:rsidP="00607ED2">
      <w:pPr>
        <w:spacing w:after="0" w:line="360" w:lineRule="auto"/>
        <w:jc w:val="both"/>
        <w:rPr>
          <w:rFonts w:ascii="Times New Roman" w:eastAsia="Calibri" w:hAnsi="Times New Roman" w:cs="Times New Roman"/>
          <w:sz w:val="28"/>
          <w:szCs w:val="28"/>
        </w:rPr>
      </w:pPr>
      <w:r w:rsidRPr="00607ED2">
        <w:rPr>
          <w:rFonts w:ascii="Times New Roman" w:hAnsi="Times New Roman" w:cs="Times New Roman"/>
          <w:sz w:val="28"/>
          <w:szCs w:val="28"/>
        </w:rPr>
        <w:tab/>
      </w:r>
      <w:r w:rsidR="008E2BB3" w:rsidRPr="00607ED2">
        <w:rPr>
          <w:rFonts w:ascii="Times New Roman" w:hAnsi="Times New Roman" w:cs="Times New Roman"/>
          <w:sz w:val="28"/>
          <w:szCs w:val="28"/>
        </w:rPr>
        <w:t xml:space="preserve"> </w:t>
      </w:r>
      <w:r w:rsidR="00607ED2">
        <w:rPr>
          <w:rFonts w:ascii="Times New Roman" w:hAnsi="Times New Roman" w:cs="Times New Roman"/>
          <w:sz w:val="28"/>
          <w:szCs w:val="28"/>
        </w:rPr>
        <w:t>И</w:t>
      </w:r>
      <w:r w:rsidR="00607ED2">
        <w:rPr>
          <w:rFonts w:ascii="Times New Roman" w:eastAsia="Calibri" w:hAnsi="Times New Roman" w:cs="Times New Roman"/>
          <w:sz w:val="28"/>
          <w:szCs w:val="28"/>
        </w:rPr>
        <w:t xml:space="preserve">спользование </w:t>
      </w:r>
      <w:r w:rsidR="00674B13" w:rsidRPr="00607ED2">
        <w:rPr>
          <w:rFonts w:ascii="Times New Roman" w:eastAsia="Calibri" w:hAnsi="Times New Roman" w:cs="Times New Roman"/>
          <w:sz w:val="28"/>
          <w:szCs w:val="28"/>
        </w:rPr>
        <w:t xml:space="preserve"> интерактивных форм </w:t>
      </w:r>
      <w:r w:rsidR="00DC3A33" w:rsidRPr="00607ED2">
        <w:rPr>
          <w:rFonts w:ascii="Times New Roman" w:eastAsia="Calibri" w:hAnsi="Times New Roman" w:cs="Times New Roman"/>
          <w:sz w:val="28"/>
          <w:szCs w:val="28"/>
        </w:rPr>
        <w:t xml:space="preserve"> обучения  </w:t>
      </w:r>
      <w:r w:rsidR="00607ED2">
        <w:rPr>
          <w:rFonts w:ascii="Times New Roman" w:eastAsia="Calibri" w:hAnsi="Times New Roman" w:cs="Times New Roman"/>
          <w:sz w:val="28"/>
          <w:szCs w:val="28"/>
        </w:rPr>
        <w:t xml:space="preserve">позволило мне </w:t>
      </w:r>
      <w:r w:rsidR="00DC3A33" w:rsidRPr="00607ED2">
        <w:rPr>
          <w:rFonts w:ascii="Times New Roman" w:eastAsia="Calibri" w:hAnsi="Times New Roman" w:cs="Times New Roman"/>
          <w:sz w:val="28"/>
          <w:szCs w:val="28"/>
        </w:rPr>
        <w:t>из</w:t>
      </w:r>
      <w:r w:rsidR="00607ED2">
        <w:rPr>
          <w:rFonts w:ascii="Times New Roman" w:eastAsia="Calibri" w:hAnsi="Times New Roman" w:cs="Times New Roman"/>
          <w:sz w:val="28"/>
          <w:szCs w:val="28"/>
        </w:rPr>
        <w:t xml:space="preserve">менить </w:t>
      </w:r>
      <w:r w:rsidR="00DC3A33" w:rsidRPr="00607ED2">
        <w:rPr>
          <w:rFonts w:ascii="Times New Roman" w:eastAsia="Calibri" w:hAnsi="Times New Roman" w:cs="Times New Roman"/>
          <w:sz w:val="28"/>
          <w:szCs w:val="28"/>
        </w:rPr>
        <w:t xml:space="preserve"> отношение учеников к</w:t>
      </w:r>
      <w:r w:rsidR="00607ED2">
        <w:rPr>
          <w:rFonts w:ascii="Times New Roman" w:eastAsia="Calibri" w:hAnsi="Times New Roman" w:cs="Times New Roman"/>
          <w:sz w:val="28"/>
          <w:szCs w:val="28"/>
        </w:rPr>
        <w:t xml:space="preserve"> своей учебной деятельности и </w:t>
      </w:r>
      <w:r w:rsidR="00674B13" w:rsidRPr="00607ED2">
        <w:rPr>
          <w:rFonts w:ascii="Times New Roman" w:eastAsia="Calibri" w:hAnsi="Times New Roman" w:cs="Times New Roman"/>
          <w:sz w:val="28"/>
          <w:szCs w:val="28"/>
        </w:rPr>
        <w:t xml:space="preserve"> </w:t>
      </w:r>
      <w:r w:rsidR="00DC3A33" w:rsidRPr="00607ED2">
        <w:rPr>
          <w:rFonts w:ascii="Times New Roman" w:eastAsia="Calibri" w:hAnsi="Times New Roman" w:cs="Times New Roman"/>
          <w:sz w:val="28"/>
          <w:szCs w:val="28"/>
        </w:rPr>
        <w:t>сформировать следующие ключевые компетентности школьников:</w:t>
      </w:r>
    </w:p>
    <w:p w:rsidR="00607ED2" w:rsidRDefault="00DC3A33" w:rsidP="00607ED2">
      <w:pPr>
        <w:spacing w:after="0" w:line="360" w:lineRule="auto"/>
        <w:jc w:val="both"/>
        <w:rPr>
          <w:rFonts w:ascii="Times New Roman" w:eastAsia="Calibri" w:hAnsi="Times New Roman" w:cs="Times New Roman"/>
          <w:sz w:val="28"/>
          <w:szCs w:val="28"/>
        </w:rPr>
      </w:pPr>
      <w:proofErr w:type="gramStart"/>
      <w:r w:rsidRPr="00607ED2">
        <w:rPr>
          <w:rFonts w:ascii="Times New Roman" w:eastAsia="Calibri" w:hAnsi="Times New Roman" w:cs="Times New Roman"/>
          <w:sz w:val="28"/>
          <w:szCs w:val="28"/>
        </w:rPr>
        <w:lastRenderedPageBreak/>
        <w:t xml:space="preserve">- </w:t>
      </w:r>
      <w:r w:rsidRPr="00607ED2">
        <w:rPr>
          <w:rFonts w:ascii="Times New Roman" w:eastAsia="Calibri" w:hAnsi="Times New Roman" w:cs="Times New Roman"/>
          <w:bCs/>
          <w:sz w:val="28"/>
          <w:szCs w:val="28"/>
        </w:rPr>
        <w:t>универсальные способы мышления и деятельности</w:t>
      </w:r>
      <w:r w:rsidRPr="00607ED2">
        <w:rPr>
          <w:rFonts w:ascii="Times New Roman" w:eastAsia="Calibri" w:hAnsi="Times New Roman" w:cs="Times New Roman"/>
          <w:b/>
          <w:bCs/>
          <w:sz w:val="28"/>
          <w:szCs w:val="28"/>
        </w:rPr>
        <w:t xml:space="preserve"> (</w:t>
      </w:r>
      <w:r w:rsidRPr="00607ED2">
        <w:rPr>
          <w:rFonts w:ascii="Times New Roman" w:eastAsia="Calibri" w:hAnsi="Times New Roman" w:cs="Times New Roman"/>
          <w:sz w:val="28"/>
          <w:szCs w:val="28"/>
        </w:rPr>
        <w:t xml:space="preserve">планировать (94%); проектировать (82%); схематизировать (94%); рефлексировать (100%))- </w:t>
      </w:r>
      <w:r w:rsidRPr="00607ED2">
        <w:rPr>
          <w:rFonts w:ascii="Times New Roman" w:eastAsia="Calibri" w:hAnsi="Times New Roman" w:cs="Times New Roman"/>
          <w:bCs/>
          <w:sz w:val="28"/>
          <w:szCs w:val="28"/>
        </w:rPr>
        <w:t>общие умения коммуникации</w:t>
      </w:r>
      <w:r w:rsidRPr="00607ED2">
        <w:rPr>
          <w:rFonts w:ascii="Times New Roman" w:eastAsia="Calibri" w:hAnsi="Times New Roman" w:cs="Times New Roman"/>
          <w:b/>
          <w:bCs/>
          <w:sz w:val="28"/>
          <w:szCs w:val="28"/>
        </w:rPr>
        <w:t xml:space="preserve"> (</w:t>
      </w:r>
      <w:r w:rsidRPr="00607ED2">
        <w:rPr>
          <w:rFonts w:ascii="Times New Roman" w:eastAsia="Calibri" w:hAnsi="Times New Roman" w:cs="Times New Roman"/>
          <w:sz w:val="28"/>
          <w:szCs w:val="28"/>
        </w:rPr>
        <w:t>умения слушать и слышать (94%); умения излагать свои мысли (94%); умение поставить вопрос (86%); получать информацию (100%))-</w:t>
      </w:r>
      <w:r w:rsidRPr="00607ED2">
        <w:rPr>
          <w:rFonts w:ascii="Times New Roman" w:eastAsia="Calibri" w:hAnsi="Times New Roman" w:cs="Times New Roman"/>
          <w:b/>
          <w:bCs/>
          <w:sz w:val="28"/>
          <w:szCs w:val="28"/>
        </w:rPr>
        <w:t xml:space="preserve"> </w:t>
      </w:r>
      <w:r w:rsidRPr="00607ED2">
        <w:rPr>
          <w:rFonts w:ascii="Times New Roman" w:eastAsia="Calibri" w:hAnsi="Times New Roman" w:cs="Times New Roman"/>
          <w:bCs/>
          <w:sz w:val="28"/>
          <w:szCs w:val="28"/>
        </w:rPr>
        <w:t>нормы социальной жизни (</w:t>
      </w:r>
      <w:r w:rsidRPr="00607ED2">
        <w:rPr>
          <w:rFonts w:ascii="Times New Roman" w:eastAsia="Calibri" w:hAnsi="Times New Roman" w:cs="Times New Roman"/>
          <w:sz w:val="28"/>
          <w:szCs w:val="28"/>
        </w:rPr>
        <w:t xml:space="preserve">самоконтроль (86%); самооценка (100%); управленческие действия (78%); отношения к собеседнику (94%); сотрудничество взаимопонимание (94%))- </w:t>
      </w:r>
      <w:proofErr w:type="spellStart"/>
      <w:r w:rsidRPr="00607ED2">
        <w:rPr>
          <w:rFonts w:ascii="Times New Roman" w:eastAsia="Calibri" w:hAnsi="Times New Roman" w:cs="Times New Roman"/>
          <w:bCs/>
          <w:sz w:val="28"/>
          <w:szCs w:val="28"/>
        </w:rPr>
        <w:t>общепредметные</w:t>
      </w:r>
      <w:proofErr w:type="spellEnd"/>
      <w:r w:rsidRPr="00607ED2">
        <w:rPr>
          <w:rFonts w:ascii="Times New Roman" w:eastAsia="Calibri" w:hAnsi="Times New Roman" w:cs="Times New Roman"/>
          <w:bCs/>
          <w:sz w:val="28"/>
          <w:szCs w:val="28"/>
        </w:rPr>
        <w:t xml:space="preserve"> знания умения навыки (</w:t>
      </w:r>
      <w:r w:rsidRPr="00607ED2">
        <w:rPr>
          <w:rFonts w:ascii="Times New Roman" w:eastAsia="Calibri" w:hAnsi="Times New Roman" w:cs="Times New Roman"/>
          <w:sz w:val="28"/>
          <w:szCs w:val="28"/>
        </w:rPr>
        <w:t>предметные знания, умения, навыки (86%))</w:t>
      </w:r>
      <w:r w:rsidR="00607ED2">
        <w:rPr>
          <w:rFonts w:ascii="Times New Roman" w:eastAsia="Calibri" w:hAnsi="Times New Roman" w:cs="Times New Roman"/>
          <w:sz w:val="28"/>
          <w:szCs w:val="28"/>
        </w:rPr>
        <w:t>.</w:t>
      </w:r>
      <w:proofErr w:type="gramEnd"/>
    </w:p>
    <w:p w:rsidR="00AC0D46" w:rsidRPr="00607ED2" w:rsidRDefault="00607ED2" w:rsidP="00607ED2">
      <w:pPr>
        <w:spacing w:after="0" w:line="360" w:lineRule="auto"/>
        <w:jc w:val="both"/>
        <w:rPr>
          <w:rFonts w:ascii="Times New Roman" w:hAnsi="Times New Roman" w:cs="Times New Roman"/>
          <w:sz w:val="28"/>
          <w:szCs w:val="28"/>
        </w:rPr>
      </w:pPr>
      <w:r>
        <w:rPr>
          <w:rFonts w:ascii="Times New Roman" w:eastAsia="Calibri" w:hAnsi="Times New Roman" w:cs="Times New Roman"/>
          <w:sz w:val="28"/>
          <w:szCs w:val="28"/>
        </w:rPr>
        <w:t xml:space="preserve">       </w:t>
      </w:r>
      <w:r w:rsidR="00AC0D46" w:rsidRPr="00607ED2">
        <w:rPr>
          <w:rFonts w:ascii="Times New Roman" w:hAnsi="Times New Roman" w:cs="Times New Roman"/>
          <w:sz w:val="28"/>
          <w:szCs w:val="28"/>
        </w:rPr>
        <w:t xml:space="preserve"> Я уверена, что использование  интерактивных форм обучения  может преобразовать преподавание традиционных учебных предметов, рационализировав детский труд, оптимизировав процессы понимания и запоминания учебного материала, а главное, подняв на неизменно более высокий уровень интерес детей к учёбе. Качество обучения – это то, для чего  работает  учитель.</w:t>
      </w:r>
    </w:p>
    <w:p w:rsidR="00DC3A33" w:rsidRPr="00607ED2" w:rsidRDefault="00DC3A33" w:rsidP="00607ED2">
      <w:pPr>
        <w:spacing w:after="0" w:line="360" w:lineRule="auto"/>
        <w:jc w:val="both"/>
        <w:rPr>
          <w:rFonts w:ascii="Times New Roman" w:hAnsi="Times New Roman" w:cs="Times New Roman"/>
          <w:sz w:val="28"/>
          <w:szCs w:val="28"/>
        </w:rPr>
      </w:pPr>
    </w:p>
    <w:p w:rsidR="008E2BB3" w:rsidRPr="00607ED2" w:rsidRDefault="008E2BB3" w:rsidP="00607ED2">
      <w:pPr>
        <w:spacing w:after="0" w:line="360" w:lineRule="auto"/>
        <w:jc w:val="both"/>
        <w:rPr>
          <w:rFonts w:ascii="Times New Roman" w:hAnsi="Times New Roman" w:cs="Times New Roman"/>
          <w:sz w:val="28"/>
          <w:szCs w:val="28"/>
        </w:rPr>
      </w:pPr>
    </w:p>
    <w:p w:rsidR="0013564D" w:rsidRPr="00607ED2" w:rsidRDefault="0013564D" w:rsidP="00607ED2">
      <w:pPr>
        <w:spacing w:after="0" w:line="360" w:lineRule="auto"/>
        <w:jc w:val="both"/>
        <w:rPr>
          <w:rFonts w:ascii="Times New Roman" w:hAnsi="Times New Roman" w:cs="Times New Roman"/>
          <w:sz w:val="28"/>
          <w:szCs w:val="28"/>
        </w:rPr>
      </w:pPr>
    </w:p>
    <w:p w:rsidR="008E2BB3" w:rsidRPr="00607ED2" w:rsidRDefault="008E2BB3" w:rsidP="00607ED2">
      <w:pPr>
        <w:spacing w:after="0" w:line="360" w:lineRule="auto"/>
        <w:jc w:val="both"/>
        <w:rPr>
          <w:rFonts w:ascii="Times New Roman" w:hAnsi="Times New Roman" w:cs="Times New Roman"/>
          <w:sz w:val="28"/>
          <w:szCs w:val="28"/>
        </w:rPr>
      </w:pPr>
    </w:p>
    <w:sectPr w:rsidR="008E2BB3" w:rsidRPr="00607ED2" w:rsidSect="007A0D1C">
      <w:pgSz w:w="11906" w:h="16838"/>
      <w:pgMar w:top="709"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290"/>
    <w:rsid w:val="000B1CF9"/>
    <w:rsid w:val="000E12D5"/>
    <w:rsid w:val="000E7B80"/>
    <w:rsid w:val="0013564D"/>
    <w:rsid w:val="002375F6"/>
    <w:rsid w:val="00281B92"/>
    <w:rsid w:val="002A2C90"/>
    <w:rsid w:val="00367F8D"/>
    <w:rsid w:val="00426C28"/>
    <w:rsid w:val="004304B0"/>
    <w:rsid w:val="004502DB"/>
    <w:rsid w:val="004674A0"/>
    <w:rsid w:val="004E0B9A"/>
    <w:rsid w:val="00607ED2"/>
    <w:rsid w:val="00674B13"/>
    <w:rsid w:val="006965F7"/>
    <w:rsid w:val="00767A99"/>
    <w:rsid w:val="00773A93"/>
    <w:rsid w:val="007A0D1C"/>
    <w:rsid w:val="007A6BEA"/>
    <w:rsid w:val="007E7976"/>
    <w:rsid w:val="008B72F1"/>
    <w:rsid w:val="008E2BB3"/>
    <w:rsid w:val="009A4D96"/>
    <w:rsid w:val="009B0C23"/>
    <w:rsid w:val="00AC0D46"/>
    <w:rsid w:val="00B83290"/>
    <w:rsid w:val="00BF4D7B"/>
    <w:rsid w:val="00C0504B"/>
    <w:rsid w:val="00C34115"/>
    <w:rsid w:val="00D6014F"/>
    <w:rsid w:val="00DA6F08"/>
    <w:rsid w:val="00DC3A33"/>
    <w:rsid w:val="00DD0790"/>
    <w:rsid w:val="00E47314"/>
    <w:rsid w:val="00EF2555"/>
    <w:rsid w:val="00F9039B"/>
    <w:rsid w:val="00FD7F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981</Words>
  <Characters>5592</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Ludmila</cp:lastModifiedBy>
  <cp:revision>2</cp:revision>
  <cp:lastPrinted>2019-11-14T05:27:00Z</cp:lastPrinted>
  <dcterms:created xsi:type="dcterms:W3CDTF">2019-11-18T01:27:00Z</dcterms:created>
  <dcterms:modified xsi:type="dcterms:W3CDTF">2019-11-18T01:27:00Z</dcterms:modified>
</cp:coreProperties>
</file>